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C0112" w14:textId="193A4D1A" w:rsidR="00A70A30" w:rsidRPr="00E51DD7" w:rsidRDefault="00E51DD7" w:rsidP="0052794F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E51DD7">
        <w:rPr>
          <w:rFonts w:ascii="Times New Roman" w:hAnsi="Times New Roman" w:cs="Times New Roman"/>
          <w:b/>
          <w:bCs/>
          <w:sz w:val="24"/>
          <w:szCs w:val="24"/>
          <w:lang w:val="es-MX"/>
        </w:rPr>
        <w:t>EL CUADRO DE MANDO INTEGRAL, ENTRE LA PLANEACIÓN Y LA EJECUCIÓN DE LA ESTRATEGIA</w:t>
      </w:r>
    </w:p>
    <w:p w14:paraId="50B301E2" w14:textId="5A49B0CF" w:rsidR="00E51DD7" w:rsidRPr="00E51DD7" w:rsidRDefault="00E51DD7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E51DD7">
        <w:rPr>
          <w:rFonts w:ascii="Times New Roman" w:hAnsi="Times New Roman" w:cs="Times New Roman"/>
          <w:b/>
          <w:bCs/>
          <w:sz w:val="24"/>
          <w:szCs w:val="24"/>
          <w:lang w:val="es-MX"/>
        </w:rPr>
        <w:t>Por: Angela Milena Barbosa Espinal y Lavinis</w:t>
      </w:r>
      <w:r w:rsidR="00270916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Jesús</w:t>
      </w:r>
      <w:r w:rsidRPr="00E51DD7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Arzuza Reales.</w:t>
      </w:r>
    </w:p>
    <w:p w14:paraId="4A46AA85" w14:textId="1397AC5A" w:rsidR="00E51DD7" w:rsidRDefault="00E51DD7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Fecha: Barrancabermeja, septiembre 1</w:t>
      </w:r>
      <w:r w:rsidR="00932E6C">
        <w:rPr>
          <w:rFonts w:ascii="Times New Roman" w:hAnsi="Times New Roman"/>
          <w:szCs w:val="24"/>
        </w:rPr>
        <w:t>5</w:t>
      </w:r>
      <w:r>
        <w:rPr>
          <w:rFonts w:ascii="Times New Roman" w:hAnsi="Times New Roman"/>
          <w:szCs w:val="24"/>
        </w:rPr>
        <w:t xml:space="preserve"> de 2023</w:t>
      </w:r>
    </w:p>
    <w:p w14:paraId="66CAD4BA" w14:textId="77777777" w:rsidR="00E51DD7" w:rsidRDefault="00E51DD7">
      <w:pPr>
        <w:rPr>
          <w:rFonts w:ascii="Times New Roman" w:hAnsi="Times New Roman" w:cs="Times New Roman"/>
          <w:sz w:val="24"/>
          <w:szCs w:val="24"/>
          <w:lang w:val="es-MX"/>
        </w:rPr>
      </w:pPr>
    </w:p>
    <w:p w14:paraId="56D1E49E" w14:textId="358C2A95" w:rsidR="00C743E5" w:rsidRPr="00573F0F" w:rsidRDefault="00E51DD7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573F0F">
        <w:rPr>
          <w:rFonts w:ascii="Times New Roman" w:hAnsi="Times New Roman" w:cs="Times New Roman"/>
          <w:b/>
          <w:bCs/>
          <w:sz w:val="24"/>
          <w:szCs w:val="24"/>
          <w:lang w:val="es-MX"/>
        </w:rPr>
        <w:t>Introducción</w:t>
      </w:r>
    </w:p>
    <w:p w14:paraId="09BA9B58" w14:textId="4A12104B" w:rsidR="00932E6C" w:rsidRDefault="003E1D3B" w:rsidP="004E5C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El Cuadro de Mando Integral CMI ha tenido una evolución significativa, pues se puede considerar que es utilizado o </w:t>
      </w:r>
      <w:r w:rsidR="00F72325">
        <w:rPr>
          <w:rFonts w:ascii="Times New Roman" w:hAnsi="Times New Roman" w:cs="Times New Roman"/>
          <w:sz w:val="24"/>
          <w:szCs w:val="24"/>
          <w:lang w:val="es-MX"/>
        </w:rPr>
        <w:t>este articulado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entre la formulación de las estrategias y la ejecución de </w:t>
      </w:r>
      <w:r w:rsidR="00A36CD8">
        <w:rPr>
          <w:rFonts w:ascii="Times New Roman" w:hAnsi="Times New Roman" w:cs="Times New Roman"/>
          <w:sz w:val="24"/>
          <w:szCs w:val="24"/>
          <w:lang w:val="es-MX"/>
        </w:rPr>
        <w:t>la misma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dentro de las organizaciones</w:t>
      </w:r>
      <w:r w:rsidR="00573F0F">
        <w:rPr>
          <w:rFonts w:ascii="Times New Roman" w:hAnsi="Times New Roman" w:cs="Times New Roman"/>
          <w:sz w:val="24"/>
          <w:szCs w:val="24"/>
          <w:lang w:val="es-MX"/>
        </w:rPr>
        <w:t xml:space="preserve">. </w:t>
      </w:r>
      <w:r w:rsidR="00A36CD8">
        <w:rPr>
          <w:rFonts w:ascii="Times New Roman" w:hAnsi="Times New Roman" w:cs="Times New Roman"/>
          <w:sz w:val="24"/>
          <w:szCs w:val="24"/>
          <w:lang w:val="es-MX"/>
        </w:rPr>
        <w:t xml:space="preserve">Las </w:t>
      </w:r>
      <w:r w:rsidR="00573F0F">
        <w:rPr>
          <w:rFonts w:ascii="Times New Roman" w:hAnsi="Times New Roman" w:cs="Times New Roman"/>
          <w:sz w:val="24"/>
          <w:szCs w:val="24"/>
          <w:lang w:val="es-MX"/>
        </w:rPr>
        <w:t xml:space="preserve">empresas </w:t>
      </w:r>
      <w:r w:rsidR="00A36CD8">
        <w:rPr>
          <w:rFonts w:ascii="Times New Roman" w:hAnsi="Times New Roman" w:cs="Times New Roman"/>
          <w:sz w:val="24"/>
          <w:szCs w:val="24"/>
          <w:lang w:val="es-MX"/>
        </w:rPr>
        <w:t>formulan planes estratégicos con el fin de proyectarlas y sostenerlas en el mercado y en el tiempo, expertos como Fortune</w:t>
      </w:r>
      <w:r w:rsidR="00573F0F">
        <w:rPr>
          <w:rFonts w:ascii="Times New Roman" w:hAnsi="Times New Roman" w:cs="Times New Roman"/>
          <w:sz w:val="24"/>
          <w:szCs w:val="24"/>
          <w:lang w:val="es-MX"/>
        </w:rPr>
        <w:t>, referenciado por PMG Business Improvment</w:t>
      </w:r>
      <w:r w:rsidR="0052794F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-202334403"/>
          <w:citation/>
        </w:sdtPr>
        <w:sdtContent>
          <w:r w:rsidR="00573F0F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52794F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PMG18 \n  \t  \l 2058 </w:instrText>
          </w:r>
          <w:r w:rsidR="00573F0F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(2018)</w:t>
          </w:r>
          <w:r w:rsidR="00573F0F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A36CD8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910657" w:rsidRPr="00910657">
        <w:rPr>
          <w:rFonts w:ascii="Times New Roman" w:hAnsi="Times New Roman" w:cs="Times New Roman"/>
          <w:sz w:val="24"/>
          <w:szCs w:val="24"/>
          <w:lang w:val="es-MX"/>
        </w:rPr>
        <w:t>Se ha resaltado que una pequeña fracción, menos del 10%, de las estrategias planificadas se llevan a cabo de manera efectiva. Esto pone de relieve la importancia crucial de la implementación en comparación con la planificación.</w:t>
      </w:r>
      <w:r w:rsidR="004E5C85" w:rsidRPr="00910657">
        <w:rPr>
          <w:rFonts w:ascii="Times New Roman" w:hAnsi="Times New Roman" w:cs="Times New Roman"/>
          <w:sz w:val="24"/>
          <w:szCs w:val="24"/>
          <w:lang w:val="es-MX"/>
        </w:rPr>
        <w:t>".</w:t>
      </w:r>
      <w:r w:rsidR="004E5C85" w:rsidRPr="004E5C85">
        <w:rPr>
          <w:rFonts w:ascii="Times New Roman" w:hAnsi="Times New Roman" w:cs="Times New Roman"/>
          <w:sz w:val="24"/>
          <w:szCs w:val="24"/>
          <w:lang w:val="es-MX"/>
        </w:rPr>
        <w:t xml:space="preserve"> Según la misma fuente, en la mayoría de los casos,</w:t>
      </w:r>
      <w:r w:rsidR="002A75D9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4E5C85" w:rsidRPr="004E5C85">
        <w:rPr>
          <w:rFonts w:ascii="Times New Roman" w:hAnsi="Times New Roman" w:cs="Times New Roman"/>
          <w:sz w:val="24"/>
          <w:szCs w:val="24"/>
          <w:lang w:val="es-MX"/>
        </w:rPr>
        <w:t xml:space="preserve">aproximadamente el 70% de las estrategias no se ejecutan </w:t>
      </w:r>
      <w:r w:rsidR="002A75D9" w:rsidRPr="004E5C85">
        <w:rPr>
          <w:rFonts w:ascii="Times New Roman" w:hAnsi="Times New Roman" w:cs="Times New Roman"/>
          <w:sz w:val="24"/>
          <w:szCs w:val="24"/>
          <w:lang w:val="es-MX"/>
        </w:rPr>
        <w:t>adecuadamente</w:t>
      </w:r>
      <w:r w:rsidR="002A75D9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2A75D9" w:rsidRPr="004E5C85">
        <w:rPr>
          <w:rFonts w:ascii="Times New Roman" w:hAnsi="Times New Roman" w:cs="Times New Roman"/>
          <w:sz w:val="24"/>
          <w:szCs w:val="24"/>
          <w:lang w:val="es-MX"/>
        </w:rPr>
        <w:t>y</w:t>
      </w:r>
      <w:r w:rsidR="004E5C85" w:rsidRPr="004E5C85">
        <w:rPr>
          <w:rFonts w:ascii="Times New Roman" w:hAnsi="Times New Roman" w:cs="Times New Roman"/>
          <w:sz w:val="24"/>
          <w:szCs w:val="24"/>
          <w:lang w:val="es-MX"/>
        </w:rPr>
        <w:t xml:space="preserve"> esto se debe a la falta de ejecución más que al desarrollo de la estrategia.</w:t>
      </w:r>
      <w:r w:rsidR="002A75D9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4E5C85" w:rsidRPr="004E5C85">
        <w:rPr>
          <w:rFonts w:ascii="Times New Roman" w:hAnsi="Times New Roman" w:cs="Times New Roman"/>
          <w:sz w:val="24"/>
          <w:szCs w:val="24"/>
          <w:lang w:val="es-MX"/>
        </w:rPr>
        <w:t>Por</w:t>
      </w:r>
      <w:r w:rsidR="002A75D9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4E5C85" w:rsidRPr="004E5C85">
        <w:rPr>
          <w:rFonts w:ascii="Times New Roman" w:hAnsi="Times New Roman" w:cs="Times New Roman"/>
          <w:sz w:val="24"/>
          <w:szCs w:val="24"/>
          <w:lang w:val="es-MX"/>
        </w:rPr>
        <w:t>esta razón, el CMI desempeña un papel de gran relevancia, ya que establece indicadores en las perspectivas financiera, del cliente, de procesos y de aprendizaje para el control y seguimiento de las estrategias. Este documento es el resultado de una investigación llevada a cabo en una organización en la que se formuló el plan estratégico,</w:t>
      </w:r>
      <w:r w:rsidR="002A75D9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4E5C85" w:rsidRPr="004E5C85">
        <w:rPr>
          <w:rFonts w:ascii="Times New Roman" w:hAnsi="Times New Roman" w:cs="Times New Roman"/>
          <w:sz w:val="24"/>
          <w:szCs w:val="24"/>
          <w:lang w:val="es-MX"/>
        </w:rPr>
        <w:t>aborda el papel fundamental que desempeña el CMI en la gestión y control de dicho plan.</w:t>
      </w:r>
    </w:p>
    <w:p w14:paraId="1A104166" w14:textId="60FE2D6E" w:rsidR="00A36CD8" w:rsidRDefault="00A36CD8" w:rsidP="0023418C">
      <w:pPr>
        <w:rPr>
          <w:rFonts w:ascii="Times New Roman" w:hAnsi="Times New Roman" w:cs="Times New Roman"/>
          <w:sz w:val="24"/>
          <w:szCs w:val="24"/>
          <w:lang w:val="es-MX"/>
        </w:rPr>
      </w:pPr>
    </w:p>
    <w:p w14:paraId="2A62D52D" w14:textId="61310B8C" w:rsidR="00573F0F" w:rsidRPr="00573F0F" w:rsidRDefault="00932E6C" w:rsidP="00573F0F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>Desarrollo</w:t>
      </w:r>
    </w:p>
    <w:p w14:paraId="38E01C4B" w14:textId="766DF93C" w:rsidR="00932E6C" w:rsidRDefault="00932E6C" w:rsidP="00932E6C">
      <w:pPr>
        <w:pStyle w:val="Sinespaciado"/>
        <w:rPr>
          <w:lang w:val="es-MX"/>
        </w:rPr>
      </w:pPr>
    </w:p>
    <w:p w14:paraId="26585DBB" w14:textId="77777777" w:rsidR="00C135E3" w:rsidRDefault="00C135E3" w:rsidP="00F723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C135E3">
        <w:rPr>
          <w:rFonts w:ascii="Times New Roman" w:hAnsi="Times New Roman" w:cs="Times New Roman"/>
          <w:sz w:val="24"/>
          <w:szCs w:val="24"/>
          <w:lang w:val="es-MX"/>
        </w:rPr>
        <w:t>Durante una investigación realizada en una empresa local para formular su plan estratégico, se emplearon diversos instrumentos administrativos para llevar a cabo una evaluación interna y externa. Esto proporcionó la base para el direccionamiento estratégico y planteó la pregunta de cómo llevar a cabo un control y seguimiento efectivos para garantizar el éxito del plan estratégico.</w:t>
      </w:r>
    </w:p>
    <w:p w14:paraId="22B40738" w14:textId="64842AE4" w:rsidR="00F72325" w:rsidRDefault="00C135E3" w:rsidP="00F723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C135E3">
        <w:rPr>
          <w:rFonts w:ascii="Times New Roman" w:hAnsi="Times New Roman" w:cs="Times New Roman"/>
          <w:sz w:val="24"/>
          <w:szCs w:val="24"/>
          <w:lang w:val="es-MX"/>
        </w:rPr>
        <w:t>Se inició investigando los antecedentes. Por ejemplo,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69661A" w:rsidRPr="00F72325">
        <w:rPr>
          <w:rFonts w:ascii="Times New Roman" w:hAnsi="Times New Roman" w:cs="Times New Roman"/>
          <w:sz w:val="24"/>
          <w:szCs w:val="24"/>
          <w:lang w:val="es-MX"/>
        </w:rPr>
        <w:t xml:space="preserve">Hurtado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473876900"/>
          <w:citation/>
        </w:sdtPr>
        <w:sdtContent>
          <w:r w:rsidR="0069661A" w:rsidRPr="00F72325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69661A" w:rsidRPr="00F72325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Hur22 \n  \t  \l 2058 </w:instrText>
          </w:r>
          <w:r w:rsidR="0069661A" w:rsidRPr="00F72325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(2022)</w:t>
          </w:r>
          <w:r w:rsidR="0069661A" w:rsidRPr="00F72325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69661A" w:rsidRPr="00F72325">
        <w:rPr>
          <w:rFonts w:ascii="Times New Roman" w:hAnsi="Times New Roman" w:cs="Times New Roman"/>
          <w:sz w:val="24"/>
          <w:szCs w:val="24"/>
          <w:lang w:val="es-MX"/>
        </w:rPr>
        <w:t xml:space="preserve">, </w:t>
      </w:r>
      <w:r w:rsidRPr="00C135E3">
        <w:rPr>
          <w:rFonts w:ascii="Times New Roman" w:hAnsi="Times New Roman" w:cs="Times New Roman"/>
          <w:sz w:val="24"/>
          <w:szCs w:val="24"/>
          <w:lang w:val="es-MX"/>
        </w:rPr>
        <w:t xml:space="preserve">señaló un problema desde la perspectiva administrativa: la falta de una misión, visión y objetivos claros. Esto demostró la ausencia de una dirección definida para la organización en consonancia con las nuevas tendencias y desafíos de un mercado cada vez más impulsado por los medios digitales. Incluso se elaboró el plan </w:t>
      </w:r>
      <w:r w:rsidRPr="00C135E3">
        <w:rPr>
          <w:rFonts w:ascii="Times New Roman" w:hAnsi="Times New Roman" w:cs="Times New Roman"/>
          <w:sz w:val="24"/>
          <w:szCs w:val="24"/>
          <w:lang w:val="es-MX"/>
        </w:rPr>
        <w:lastRenderedPageBreak/>
        <w:t xml:space="preserve">con los datos recopilados. </w:t>
      </w:r>
      <w:r w:rsidR="00F72325" w:rsidRPr="00F72325">
        <w:rPr>
          <w:rFonts w:ascii="Times New Roman" w:hAnsi="Times New Roman" w:cs="Times New Roman"/>
          <w:sz w:val="24"/>
          <w:szCs w:val="24"/>
          <w:lang w:val="es-MX"/>
        </w:rPr>
        <w:t xml:space="preserve">Bernal &amp; Toloza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1018437162"/>
          <w:citation/>
        </w:sdtPr>
        <w:sdtContent>
          <w:r w:rsidR="00F72325" w:rsidRPr="00F72325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F72325" w:rsidRPr="00F72325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Ber20 \n  \t  \l 2058 </w:instrText>
          </w:r>
          <w:r w:rsidR="00F72325" w:rsidRPr="00F72325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(2020)</w:t>
          </w:r>
          <w:r w:rsidR="00F72325" w:rsidRPr="00F72325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F72325" w:rsidRPr="00F72325">
        <w:rPr>
          <w:rFonts w:ascii="Times New Roman" w:hAnsi="Times New Roman" w:cs="Times New Roman"/>
          <w:sz w:val="24"/>
          <w:szCs w:val="24"/>
          <w:lang w:val="es-MX"/>
        </w:rPr>
        <w:t xml:space="preserve">, </w:t>
      </w:r>
      <w:r w:rsidRPr="00C135E3">
        <w:rPr>
          <w:rFonts w:ascii="Times New Roman" w:hAnsi="Times New Roman" w:cs="Times New Roman"/>
          <w:sz w:val="24"/>
          <w:szCs w:val="24"/>
          <w:lang w:val="es-MX"/>
        </w:rPr>
        <w:t>por su parte, aplicaron una serie de instrumentos administrativos muy acertados para el análisis interno y externo, con el fin de definir una ruta estratégica para alcanzar los objetivos propuestos, en especial, la sostenibilidad y el posicionamiento</w:t>
      </w:r>
      <w:r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34730E6E" w14:textId="13B1E00B" w:rsidR="00901BC8" w:rsidRDefault="000D6FB4" w:rsidP="00901B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0D6FB4">
        <w:rPr>
          <w:rFonts w:ascii="Times New Roman" w:hAnsi="Times New Roman" w:cs="Times New Roman"/>
          <w:sz w:val="24"/>
          <w:szCs w:val="24"/>
          <w:lang w:val="es-MX"/>
        </w:rPr>
        <w:t xml:space="preserve">Así, se evidencia que las organizaciones, en función de su entorno y necesidades, plantean su estrategia, un tema que ha sido abordado por varios expertos. </w:t>
      </w:r>
      <w:r w:rsidR="00932E6C">
        <w:rPr>
          <w:rFonts w:ascii="Times New Roman" w:hAnsi="Times New Roman" w:cs="Times New Roman"/>
          <w:sz w:val="24"/>
          <w:szCs w:val="24"/>
          <w:lang w:val="es-MX"/>
        </w:rPr>
        <w:t xml:space="preserve">Chiavenato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-614126587"/>
          <w:citation/>
        </w:sdtPr>
        <w:sdtContent>
          <w:r w:rsidR="00932E6C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932E6C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Chi17 \n  \t  \l 2058 </w:instrText>
          </w:r>
          <w:r w:rsidR="00932E6C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(2017)</w:t>
          </w:r>
          <w:r w:rsidR="00932E6C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C545A2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0D6FB4">
        <w:rPr>
          <w:rFonts w:ascii="Times New Roman" w:hAnsi="Times New Roman" w:cs="Times New Roman"/>
          <w:sz w:val="24"/>
          <w:szCs w:val="24"/>
          <w:lang w:val="es-MX"/>
        </w:rPr>
        <w:t xml:space="preserve">define </w:t>
      </w:r>
      <w:r>
        <w:rPr>
          <w:rFonts w:ascii="Times New Roman" w:hAnsi="Times New Roman" w:cs="Times New Roman"/>
          <w:sz w:val="24"/>
          <w:szCs w:val="24"/>
          <w:lang w:val="es-MX"/>
        </w:rPr>
        <w:t>“</w:t>
      </w:r>
      <w:r w:rsidRPr="000D6FB4">
        <w:rPr>
          <w:rFonts w:ascii="Times New Roman" w:hAnsi="Times New Roman" w:cs="Times New Roman"/>
          <w:sz w:val="24"/>
          <w:szCs w:val="24"/>
          <w:lang w:val="es-MX"/>
        </w:rPr>
        <w:t>la estrategia organizacional como la consecuencia de la intensa competencia entre organizaciones y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0D6FB4">
        <w:rPr>
          <w:rFonts w:ascii="Times New Roman" w:hAnsi="Times New Roman" w:cs="Times New Roman"/>
          <w:sz w:val="24"/>
          <w:szCs w:val="24"/>
          <w:lang w:val="es-MX"/>
        </w:rPr>
        <w:t>al mismo tiempo, de la necesidad de estrecha cooperación entre las empresas para alcanzar los objetivos organizacionales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”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357087808"/>
          <w:citation/>
        </w:sdtPr>
        <w:sdtContent>
          <w:r w:rsidR="00932E6C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901BC8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Chi17 \p 22 \n  \y  \t  \l 2058 </w:instrText>
          </w:r>
          <w:r w:rsidR="00932E6C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(pág. 22)</w:t>
          </w:r>
          <w:r w:rsidR="00932E6C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>
        <w:rPr>
          <w:rFonts w:ascii="Times New Roman" w:hAnsi="Times New Roman" w:cs="Times New Roman"/>
          <w:sz w:val="24"/>
          <w:szCs w:val="24"/>
          <w:lang w:val="es-MX"/>
        </w:rPr>
        <w:t>.</w:t>
      </w:r>
      <w:r w:rsidR="00901BC8">
        <w:rPr>
          <w:rFonts w:ascii="Times New Roman" w:hAnsi="Times New Roman" w:cs="Times New Roman"/>
          <w:sz w:val="24"/>
          <w:szCs w:val="24"/>
          <w:lang w:val="es-MX"/>
        </w:rPr>
        <w:t xml:space="preserve">  </w:t>
      </w:r>
      <w:r w:rsidR="005C3D6A">
        <w:rPr>
          <w:rFonts w:ascii="Times New Roman" w:hAnsi="Times New Roman" w:cs="Times New Roman"/>
          <w:sz w:val="24"/>
          <w:szCs w:val="24"/>
          <w:lang w:val="es-MX"/>
        </w:rPr>
        <w:t xml:space="preserve">otra forma de reconocer la estrategia según </w:t>
      </w:r>
      <w:r w:rsidR="00C20BB4">
        <w:rPr>
          <w:rFonts w:ascii="Times New Roman" w:hAnsi="Times New Roman" w:cs="Times New Roman"/>
          <w:sz w:val="24"/>
          <w:szCs w:val="24"/>
          <w:lang w:val="es-MX"/>
        </w:rPr>
        <w:t xml:space="preserve">Arranz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-349187806"/>
          <w:citation/>
        </w:sdtPr>
        <w:sdtContent>
          <w:r w:rsidR="00C20BB4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901BC8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Arr18 \n  \t  \l 2058 </w:instrText>
          </w:r>
          <w:r w:rsidR="00C20BB4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(2018)</w:t>
          </w:r>
          <w:r w:rsidR="00C20BB4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C20BB4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0D6FB4">
        <w:rPr>
          <w:rFonts w:ascii="Times New Roman" w:hAnsi="Times New Roman" w:cs="Times New Roman"/>
          <w:sz w:val="24"/>
          <w:szCs w:val="24"/>
          <w:lang w:val="es-MX"/>
        </w:rPr>
        <w:t xml:space="preserve">la describe como </w:t>
      </w:r>
      <w:r>
        <w:rPr>
          <w:rFonts w:ascii="Times New Roman" w:hAnsi="Times New Roman" w:cs="Times New Roman"/>
          <w:sz w:val="24"/>
          <w:szCs w:val="24"/>
          <w:lang w:val="es-MX"/>
        </w:rPr>
        <w:t>“</w:t>
      </w:r>
      <w:r w:rsidRPr="000D6FB4">
        <w:rPr>
          <w:rFonts w:ascii="Times New Roman" w:hAnsi="Times New Roman" w:cs="Times New Roman"/>
          <w:sz w:val="24"/>
          <w:szCs w:val="24"/>
          <w:lang w:val="es-MX"/>
        </w:rPr>
        <w:t>la ruta para lograr la visión de conjunto que la alta dirección tiene de los resultados esperados a largo, mediano y corto plazo, tanto para el personal como para la organización y la comunidad en la que opera</w:t>
      </w:r>
      <w:r w:rsidR="00C20BB4">
        <w:rPr>
          <w:rFonts w:ascii="Times New Roman" w:hAnsi="Times New Roman" w:cs="Times New Roman"/>
          <w:sz w:val="24"/>
          <w:szCs w:val="24"/>
          <w:lang w:val="es-MX"/>
        </w:rPr>
        <w:t>”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-994097933"/>
          <w:citation/>
        </w:sdtPr>
        <w:sdtContent>
          <w:r w:rsidR="00901BC8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1B3AF6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Arr18 \p 17 \n  \y  \t  \l 2058 </w:instrText>
          </w:r>
          <w:r w:rsidR="00901BC8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 xml:space="preserve"> </w:t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(pág. 17)</w:t>
          </w:r>
          <w:r w:rsidR="00901BC8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1B3AF6">
        <w:rPr>
          <w:rFonts w:ascii="Times New Roman" w:hAnsi="Times New Roman" w:cs="Times New Roman"/>
          <w:sz w:val="24"/>
          <w:szCs w:val="24"/>
          <w:lang w:val="es-MX"/>
        </w:rPr>
        <w:t>.</w:t>
      </w:r>
      <w:r w:rsidR="00EF535F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3676E7">
        <w:rPr>
          <w:rFonts w:ascii="Times New Roman" w:hAnsi="Times New Roman" w:cs="Times New Roman"/>
          <w:sz w:val="24"/>
          <w:szCs w:val="24"/>
          <w:lang w:val="es-MX"/>
        </w:rPr>
        <w:t xml:space="preserve">Por eso la estrategia debe ser un trabajo en conjunto entre la alta gerencia y sus colaboradores, que sea diferenciadas, como lo expone </w:t>
      </w:r>
      <w:r w:rsidR="00EF535F">
        <w:rPr>
          <w:rFonts w:ascii="Times New Roman" w:hAnsi="Times New Roman" w:cs="Times New Roman"/>
          <w:sz w:val="24"/>
          <w:szCs w:val="24"/>
          <w:lang w:val="es-MX"/>
        </w:rPr>
        <w:t xml:space="preserve">Porter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-924189704"/>
          <w:citation/>
        </w:sdtPr>
        <w:sdtContent>
          <w:r w:rsidR="003676E7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3676E7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Por96 \n  \t  \l 2058 </w:instrText>
          </w:r>
          <w:r w:rsidR="003676E7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(1996)</w:t>
          </w:r>
          <w:r w:rsidR="003676E7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3676E7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EF535F">
        <w:rPr>
          <w:rFonts w:ascii="Times New Roman" w:hAnsi="Times New Roman" w:cs="Times New Roman"/>
          <w:sz w:val="24"/>
          <w:szCs w:val="24"/>
          <w:lang w:val="es-MX"/>
        </w:rPr>
        <w:t xml:space="preserve">“la esencia de la estrategia implica llevar adelante acciones diferenciadas de la competencia” </w:t>
      </w:r>
    </w:p>
    <w:p w14:paraId="4A96067A" w14:textId="77777777" w:rsidR="003676E7" w:rsidRPr="00E26BDC" w:rsidRDefault="003676E7" w:rsidP="00E26BDC">
      <w:pPr>
        <w:pStyle w:val="Sinespaciado"/>
      </w:pPr>
    </w:p>
    <w:p w14:paraId="48BE97A0" w14:textId="51D59CA9" w:rsidR="00102BB8" w:rsidRDefault="007003B2" w:rsidP="00901B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7003B2">
        <w:rPr>
          <w:rFonts w:ascii="Times New Roman" w:hAnsi="Times New Roman" w:cs="Times New Roman"/>
          <w:sz w:val="24"/>
          <w:szCs w:val="24"/>
          <w:lang w:val="es-MX"/>
        </w:rPr>
        <w:t xml:space="preserve">Al profundizar en la planeación, se observa que esta se encuentra en la primera fase del proceso administrativo tanto desde una perspectiva académica como empresarial. Según </w:t>
      </w:r>
      <w:r w:rsidR="00102BB8">
        <w:rPr>
          <w:rFonts w:ascii="Times New Roman" w:hAnsi="Times New Roman" w:cs="Times New Roman"/>
          <w:sz w:val="24"/>
          <w:szCs w:val="24"/>
          <w:lang w:val="es-MX"/>
        </w:rPr>
        <w:t xml:space="preserve">Amorocho, Bravo, y Cortina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1850902369"/>
          <w:citation/>
        </w:sdtPr>
        <w:sdtContent>
          <w:r w:rsidR="00102BB8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6471CD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Ami \n  \t  \l 2058 </w:instrText>
          </w:r>
          <w:r w:rsidR="00102BB8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(2009)</w:t>
          </w:r>
          <w:r w:rsidR="00102BB8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102BB8">
        <w:rPr>
          <w:rFonts w:ascii="Times New Roman" w:hAnsi="Times New Roman" w:cs="Times New Roman"/>
          <w:sz w:val="24"/>
          <w:szCs w:val="24"/>
          <w:lang w:val="es-MX"/>
        </w:rPr>
        <w:t xml:space="preserve"> consideran “</w:t>
      </w:r>
      <w:r w:rsidR="00215968">
        <w:rPr>
          <w:rFonts w:ascii="Times New Roman" w:hAnsi="Times New Roman" w:cs="Times New Roman"/>
          <w:sz w:val="24"/>
          <w:szCs w:val="24"/>
          <w:lang w:val="es-MX"/>
        </w:rPr>
        <w:t xml:space="preserve">la planeación y la </w:t>
      </w:r>
      <w:r>
        <w:rPr>
          <w:rFonts w:ascii="Times New Roman" w:hAnsi="Times New Roman" w:cs="Times New Roman"/>
          <w:sz w:val="24"/>
          <w:szCs w:val="24"/>
          <w:lang w:val="es-MX"/>
        </w:rPr>
        <w:t>medición son</w:t>
      </w:r>
      <w:r w:rsidR="00102BB8">
        <w:rPr>
          <w:rFonts w:ascii="Times New Roman" w:hAnsi="Times New Roman" w:cs="Times New Roman"/>
          <w:sz w:val="24"/>
          <w:szCs w:val="24"/>
          <w:lang w:val="es-MX"/>
        </w:rPr>
        <w:t xml:space="preserve"> elementos </w:t>
      </w:r>
      <w:r w:rsidR="00F136C9">
        <w:rPr>
          <w:rFonts w:ascii="Times New Roman" w:hAnsi="Times New Roman" w:cs="Times New Roman"/>
          <w:sz w:val="24"/>
          <w:szCs w:val="24"/>
          <w:lang w:val="es-MX"/>
        </w:rPr>
        <w:t>fundamentales para</w:t>
      </w:r>
      <w:r w:rsidR="00102BB8">
        <w:rPr>
          <w:rFonts w:ascii="Times New Roman" w:hAnsi="Times New Roman" w:cs="Times New Roman"/>
          <w:sz w:val="24"/>
          <w:szCs w:val="24"/>
          <w:lang w:val="es-MX"/>
        </w:rPr>
        <w:t xml:space="preserve"> lograr resultados</w:t>
      </w:r>
      <w:r w:rsidR="00215968">
        <w:rPr>
          <w:rFonts w:ascii="Times New Roman" w:hAnsi="Times New Roman" w:cs="Times New Roman"/>
          <w:sz w:val="24"/>
          <w:szCs w:val="24"/>
          <w:lang w:val="es-MX"/>
        </w:rPr>
        <w:t xml:space="preserve">, que le permite a la organización crecer en </w:t>
      </w:r>
      <w:r w:rsidR="00102BB8">
        <w:rPr>
          <w:rFonts w:ascii="Times New Roman" w:hAnsi="Times New Roman" w:cs="Times New Roman"/>
          <w:sz w:val="24"/>
          <w:szCs w:val="24"/>
          <w:lang w:val="es-MX"/>
        </w:rPr>
        <w:t>una economía de mercado</w:t>
      </w:r>
      <w:r w:rsidR="00215968">
        <w:rPr>
          <w:rFonts w:ascii="Times New Roman" w:hAnsi="Times New Roman" w:cs="Times New Roman"/>
          <w:sz w:val="24"/>
          <w:szCs w:val="24"/>
          <w:lang w:val="es-MX"/>
        </w:rPr>
        <w:t xml:space="preserve">, es decir subsistir de forma </w:t>
      </w:r>
      <w:r w:rsidR="00102BB8">
        <w:rPr>
          <w:rFonts w:ascii="Times New Roman" w:hAnsi="Times New Roman" w:cs="Times New Roman"/>
          <w:sz w:val="24"/>
          <w:szCs w:val="24"/>
          <w:lang w:val="es-MX"/>
        </w:rPr>
        <w:t>competitiva</w:t>
      </w:r>
      <w:r w:rsidR="00215968">
        <w:rPr>
          <w:rFonts w:ascii="Times New Roman" w:hAnsi="Times New Roman" w:cs="Times New Roman"/>
          <w:sz w:val="24"/>
          <w:szCs w:val="24"/>
          <w:lang w:val="es-MX"/>
        </w:rPr>
        <w:t xml:space="preserve"> y</w:t>
      </w:r>
      <w:r w:rsidR="00102BB8">
        <w:rPr>
          <w:rFonts w:ascii="Times New Roman" w:hAnsi="Times New Roman" w:cs="Times New Roman"/>
          <w:sz w:val="24"/>
          <w:szCs w:val="24"/>
          <w:lang w:val="es-MX"/>
        </w:rPr>
        <w:t xml:space="preserve"> sostenible”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1202208901"/>
          <w:citation/>
        </w:sdtPr>
        <w:sdtContent>
          <w:r w:rsidR="006471CD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6471CD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Ami \p 198 \n  \y  \t  \l 2058 </w:instrText>
          </w:r>
          <w:r w:rsidR="006471CD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 xml:space="preserve"> </w:t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(pág. 198)</w:t>
          </w:r>
          <w:r w:rsidR="006471CD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F136C9" w:rsidRPr="00F136C9">
        <w:rPr>
          <w:rFonts w:ascii="Times New Roman" w:hAnsi="Times New Roman" w:cs="Times New Roman"/>
          <w:sz w:val="24"/>
          <w:szCs w:val="24"/>
          <w:lang w:val="es-MX"/>
        </w:rPr>
        <w:t>. Por lo tanto, se utiliza el concepto de planear y estrategia en la planeación estratégica.</w:t>
      </w:r>
    </w:p>
    <w:p w14:paraId="6FF25246" w14:textId="77777777" w:rsidR="00EF5C83" w:rsidRDefault="00EF5C83" w:rsidP="00EF5C83">
      <w:pPr>
        <w:pStyle w:val="Sinespaciado"/>
        <w:rPr>
          <w:lang w:val="es-MX"/>
        </w:rPr>
      </w:pPr>
    </w:p>
    <w:p w14:paraId="652AA957" w14:textId="4F3B1576" w:rsidR="00117CC6" w:rsidRDefault="006471CD" w:rsidP="000F782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Los expertos han </w:t>
      </w:r>
      <w:r w:rsidR="000F782D">
        <w:rPr>
          <w:rFonts w:ascii="Times New Roman" w:hAnsi="Times New Roman" w:cs="Times New Roman"/>
          <w:sz w:val="24"/>
          <w:szCs w:val="24"/>
          <w:lang w:val="es-MX"/>
        </w:rPr>
        <w:t xml:space="preserve">profundizado el concepto de planeación estrategica para Jarillo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310293173"/>
          <w:citation/>
        </w:sdtPr>
        <w:sdtContent>
          <w:r w:rsidR="000F782D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0F782D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Jar96 \n  \t  \l 2058 </w:instrText>
          </w:r>
          <w:r w:rsidR="000F782D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(1996)</w:t>
          </w:r>
          <w:r w:rsidR="000F782D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0F782D">
        <w:rPr>
          <w:rFonts w:ascii="Times New Roman" w:hAnsi="Times New Roman" w:cs="Times New Roman"/>
          <w:sz w:val="24"/>
          <w:szCs w:val="24"/>
          <w:lang w:val="es-MX"/>
        </w:rPr>
        <w:t xml:space="preserve"> “</w:t>
      </w:r>
      <w:r w:rsidR="007D19AF">
        <w:rPr>
          <w:rFonts w:ascii="Times New Roman" w:hAnsi="Times New Roman" w:cs="Times New Roman"/>
          <w:sz w:val="24"/>
          <w:szCs w:val="24"/>
          <w:lang w:val="es-MX"/>
        </w:rPr>
        <w:t xml:space="preserve">es un proceso sistemático </w:t>
      </w:r>
      <w:r w:rsidR="00215968">
        <w:rPr>
          <w:rFonts w:ascii="Times New Roman" w:hAnsi="Times New Roman" w:cs="Times New Roman"/>
          <w:sz w:val="24"/>
          <w:szCs w:val="24"/>
          <w:lang w:val="es-MX"/>
        </w:rPr>
        <w:t xml:space="preserve">desde la formulación e </w:t>
      </w:r>
      <w:r w:rsidR="007D19AF">
        <w:rPr>
          <w:rFonts w:ascii="Times New Roman" w:hAnsi="Times New Roman" w:cs="Times New Roman"/>
          <w:sz w:val="24"/>
          <w:szCs w:val="24"/>
          <w:lang w:val="es-MX"/>
        </w:rPr>
        <w:t>implementación de planes</w:t>
      </w:r>
      <w:r w:rsidR="00215968">
        <w:rPr>
          <w:rFonts w:ascii="Times New Roman" w:hAnsi="Times New Roman" w:cs="Times New Roman"/>
          <w:sz w:val="24"/>
          <w:szCs w:val="24"/>
          <w:lang w:val="es-MX"/>
        </w:rPr>
        <w:t xml:space="preserve"> estratégicos</w:t>
      </w:r>
      <w:r w:rsidR="00F136C9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F74847">
        <w:rPr>
          <w:rFonts w:ascii="Times New Roman" w:hAnsi="Times New Roman" w:cs="Times New Roman"/>
          <w:sz w:val="24"/>
          <w:szCs w:val="24"/>
          <w:lang w:val="es-MX"/>
        </w:rPr>
        <w:t>para alcanzar</w:t>
      </w:r>
      <w:r w:rsidR="007D19AF">
        <w:rPr>
          <w:rFonts w:ascii="Times New Roman" w:hAnsi="Times New Roman" w:cs="Times New Roman"/>
          <w:sz w:val="24"/>
          <w:szCs w:val="24"/>
          <w:lang w:val="es-MX"/>
        </w:rPr>
        <w:t xml:space="preserve"> metas, propósitos y objetivos</w:t>
      </w:r>
      <w:r w:rsidR="000F782D">
        <w:rPr>
          <w:rFonts w:ascii="Times New Roman" w:hAnsi="Times New Roman" w:cs="Times New Roman"/>
          <w:sz w:val="24"/>
          <w:szCs w:val="24"/>
          <w:lang w:val="es-MX"/>
        </w:rPr>
        <w:t xml:space="preserve">”, </w:t>
      </w:r>
      <w:r w:rsidR="00F136C9" w:rsidRPr="00F136C9">
        <w:rPr>
          <w:rFonts w:ascii="Times New Roman" w:hAnsi="Times New Roman" w:cs="Times New Roman"/>
          <w:sz w:val="24"/>
          <w:szCs w:val="24"/>
          <w:lang w:val="es-MX"/>
        </w:rPr>
        <w:t>Se considera un proceso cíclico y rutinario que debe repetirse hasta que se convierta en una rutina o en una cultura</w:t>
      </w:r>
      <w:r w:rsidR="00F136C9">
        <w:rPr>
          <w:rFonts w:ascii="Times New Roman" w:hAnsi="Times New Roman" w:cs="Times New Roman"/>
          <w:sz w:val="24"/>
          <w:szCs w:val="24"/>
          <w:lang w:val="es-MX"/>
        </w:rPr>
        <w:t xml:space="preserve"> organizacional</w:t>
      </w:r>
      <w:r w:rsidR="00F136C9" w:rsidRPr="00F136C9">
        <w:rPr>
          <w:rFonts w:ascii="Times New Roman" w:hAnsi="Times New Roman" w:cs="Times New Roman"/>
          <w:sz w:val="24"/>
          <w:szCs w:val="24"/>
          <w:lang w:val="es-MX"/>
        </w:rPr>
        <w:t>, lo que permite un control efectivo para alcanzar los objetivos y obtener una ventaja competitiva.</w:t>
      </w:r>
    </w:p>
    <w:p w14:paraId="6CC343AD" w14:textId="77777777" w:rsidR="00EF5C83" w:rsidRPr="00E26BDC" w:rsidRDefault="00EF5C83" w:rsidP="00E26BDC">
      <w:pPr>
        <w:pStyle w:val="Sinespaciado"/>
      </w:pPr>
    </w:p>
    <w:p w14:paraId="1BE7CD49" w14:textId="256EA953" w:rsidR="001A20A0" w:rsidRDefault="00EA15BE" w:rsidP="001A20A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EA15BE">
        <w:rPr>
          <w:rFonts w:ascii="Times New Roman" w:hAnsi="Times New Roman" w:cs="Times New Roman"/>
          <w:sz w:val="24"/>
          <w:szCs w:val="24"/>
          <w:lang w:val="es-MX"/>
        </w:rPr>
        <w:t>En este proceso, se deben considerar las estrategias y los procesos estratégicos</w:t>
      </w:r>
      <w:r w:rsidR="00D82BE4">
        <w:rPr>
          <w:rFonts w:ascii="Times New Roman" w:hAnsi="Times New Roman" w:cs="Times New Roman"/>
          <w:sz w:val="24"/>
          <w:szCs w:val="24"/>
          <w:lang w:val="es-MX"/>
        </w:rPr>
        <w:t xml:space="preserve">, así como lo </w:t>
      </w:r>
      <w:r w:rsidR="00D82BE4" w:rsidRPr="00667F0A">
        <w:rPr>
          <w:rFonts w:ascii="Times New Roman" w:hAnsi="Times New Roman"/>
        </w:rPr>
        <w:t>defin</w:t>
      </w:r>
      <w:r w:rsidR="00D82BE4">
        <w:rPr>
          <w:rFonts w:ascii="Times New Roman" w:hAnsi="Times New Roman"/>
        </w:rPr>
        <w:t>e</w:t>
      </w:r>
      <w:r w:rsidR="00D82BE4" w:rsidRPr="00667F0A">
        <w:rPr>
          <w:rFonts w:ascii="Times New Roman" w:hAnsi="Times New Roman"/>
        </w:rPr>
        <w:t xml:space="preserve"> Córdoba </w:t>
      </w:r>
      <w:sdt>
        <w:sdtPr>
          <w:rPr>
            <w:rFonts w:ascii="Times New Roman" w:hAnsi="Times New Roman"/>
          </w:rPr>
          <w:id w:val="-796291486"/>
          <w:citation/>
        </w:sdtPr>
        <w:sdtContent>
          <w:r w:rsidR="00D82BE4" w:rsidRPr="00667F0A">
            <w:rPr>
              <w:rFonts w:ascii="Times New Roman" w:hAnsi="Times New Roman"/>
            </w:rPr>
            <w:fldChar w:fldCharType="begin"/>
          </w:r>
          <w:r w:rsidR="00D82BE4" w:rsidRPr="00667F0A">
            <w:rPr>
              <w:rFonts w:ascii="Times New Roman" w:hAnsi="Times New Roman"/>
            </w:rPr>
            <w:instrText xml:space="preserve">CITATION Cor07 \n  \t  \l 9226 </w:instrText>
          </w:r>
          <w:r w:rsidR="00D82BE4" w:rsidRPr="00667F0A">
            <w:rPr>
              <w:rFonts w:ascii="Times New Roman" w:hAnsi="Times New Roman"/>
            </w:rPr>
            <w:fldChar w:fldCharType="separate"/>
          </w:r>
          <w:r w:rsidR="00EC32C6" w:rsidRPr="00EC32C6">
            <w:rPr>
              <w:rFonts w:ascii="Times New Roman" w:hAnsi="Times New Roman"/>
              <w:noProof/>
            </w:rPr>
            <w:t>(2011)</w:t>
          </w:r>
          <w:r w:rsidR="00D82BE4" w:rsidRPr="00667F0A">
            <w:rPr>
              <w:rFonts w:ascii="Times New Roman" w:hAnsi="Times New Roman"/>
            </w:rPr>
            <w:fldChar w:fldCharType="end"/>
          </w:r>
        </w:sdtContent>
      </w:sdt>
      <w:r w:rsidR="00D82BE4" w:rsidRPr="00667F0A">
        <w:rPr>
          <w:rFonts w:ascii="Times New Roman" w:hAnsi="Times New Roman"/>
        </w:rPr>
        <w:t xml:space="preserve">  “</w:t>
      </w:r>
      <w:r w:rsidR="00D82BE4">
        <w:rPr>
          <w:rFonts w:ascii="Times New Roman" w:hAnsi="Times New Roman"/>
        </w:rPr>
        <w:t>para que se</w:t>
      </w:r>
      <w:r>
        <w:rPr>
          <w:rFonts w:ascii="Times New Roman" w:hAnsi="Times New Roman"/>
        </w:rPr>
        <w:t>a</w:t>
      </w:r>
      <w:r w:rsidR="00D82BE4">
        <w:rPr>
          <w:rFonts w:ascii="Times New Roman" w:hAnsi="Times New Roman"/>
        </w:rPr>
        <w:t xml:space="preserve"> exitoso, debe contar </w:t>
      </w:r>
      <w:r>
        <w:rPr>
          <w:rFonts w:ascii="Times New Roman" w:hAnsi="Times New Roman" w:cs="Times New Roman"/>
          <w:sz w:val="24"/>
          <w:szCs w:val="24"/>
          <w:lang w:val="es-MX"/>
        </w:rPr>
        <w:t>la asignación de recursos, la gestión de personal, el uso de tecnología, los sistemas de comunicación, el seguimiento y la medición, el liderazgo y la administración. Estos son factores clave para obtener resultados exitosos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de los objetivos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, como </w:t>
      </w:r>
      <w:r>
        <w:rPr>
          <w:rFonts w:ascii="Times New Roman" w:hAnsi="Times New Roman" w:cs="Times New Roman"/>
          <w:sz w:val="24"/>
          <w:szCs w:val="24"/>
          <w:lang w:val="es-MX"/>
        </w:rPr>
        <w:lastRenderedPageBreak/>
        <w:t xml:space="preserve">menciona </w:t>
      </w:r>
      <w:r w:rsidR="001A20A0">
        <w:rPr>
          <w:rFonts w:ascii="Times New Roman" w:hAnsi="Times New Roman" w:cs="Times New Roman"/>
          <w:sz w:val="24"/>
          <w:szCs w:val="24"/>
          <w:lang w:val="es-MX"/>
        </w:rPr>
        <w:t xml:space="preserve">Arranz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758488796"/>
          <w:citation/>
        </w:sdtPr>
        <w:sdtContent>
          <w:r w:rsidR="001A20A0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1A20A0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Arr18 \n  \t  \l 2058 </w:instrText>
          </w:r>
          <w:r w:rsidR="001A20A0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(2018)</w:t>
          </w:r>
          <w:r w:rsidR="001A20A0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1A20A0">
        <w:rPr>
          <w:rFonts w:ascii="Times New Roman" w:hAnsi="Times New Roman" w:cs="Times New Roman"/>
          <w:sz w:val="24"/>
          <w:szCs w:val="24"/>
          <w:lang w:val="es-MX"/>
        </w:rPr>
        <w:t xml:space="preserve"> “</w:t>
      </w:r>
      <w:r w:rsidRPr="00EA15BE">
        <w:rPr>
          <w:rFonts w:ascii="Times New Roman" w:hAnsi="Times New Roman" w:cs="Times New Roman"/>
          <w:sz w:val="24"/>
          <w:szCs w:val="24"/>
          <w:lang w:val="es-MX"/>
        </w:rPr>
        <w:t>Para lograr el éxito en los resultados, es esencial administrar y verificar el grado de cumplimiento de los planes estratégicos, así como medir la eficiencia de los procesos</w:t>
      </w:r>
      <w:r w:rsidR="001A20A0">
        <w:rPr>
          <w:rFonts w:ascii="Times New Roman" w:hAnsi="Times New Roman" w:cs="Times New Roman"/>
          <w:sz w:val="24"/>
          <w:szCs w:val="24"/>
          <w:lang w:val="es-MX"/>
        </w:rPr>
        <w:t xml:space="preserve">”, </w:t>
      </w:r>
      <w:r>
        <w:rPr>
          <w:rFonts w:ascii="Times New Roman" w:hAnsi="Times New Roman" w:cs="Times New Roman"/>
          <w:sz w:val="24"/>
          <w:szCs w:val="24"/>
          <w:lang w:val="es-MX"/>
        </w:rPr>
        <w:t>e</w:t>
      </w:r>
      <w:r w:rsidRPr="00EA15BE">
        <w:rPr>
          <w:rFonts w:ascii="Times New Roman" w:hAnsi="Times New Roman" w:cs="Times New Roman"/>
          <w:sz w:val="24"/>
          <w:szCs w:val="24"/>
          <w:lang w:val="es-MX"/>
        </w:rPr>
        <w:t>l desafío para las compañías radica en capacitar y comunicar las estrategias, lo que permitirá cumplir con la visión a corto y largo plazo y diferenciarse de la competencia.</w:t>
      </w:r>
    </w:p>
    <w:p w14:paraId="491AD7DD" w14:textId="77777777" w:rsidR="00E26BDC" w:rsidRDefault="00E26BDC" w:rsidP="00E26BDC">
      <w:pPr>
        <w:pStyle w:val="Sinespaciado"/>
        <w:rPr>
          <w:lang w:val="es-MX"/>
        </w:rPr>
      </w:pPr>
    </w:p>
    <w:p w14:paraId="32F5913E" w14:textId="050214E1" w:rsidR="001A20A0" w:rsidRDefault="00CC4308" w:rsidP="000F782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Uno de los referentes más importante es Michel Porter, que lo referencia Hurtado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-1182041494"/>
          <w:citation/>
        </w:sdtPr>
        <w:sdtContent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Hur22 \n  \t  \l 2058 </w:instrText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(2022)</w:t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F042F9" w:rsidRPr="00F042F9">
        <w:rPr>
          <w:rFonts w:ascii="Times New Roman" w:hAnsi="Times New Roman" w:cs="Times New Roman"/>
          <w:sz w:val="24"/>
          <w:szCs w:val="24"/>
          <w:lang w:val="es-MX"/>
        </w:rPr>
        <w:t>define</w:t>
      </w:r>
      <w:r w:rsidR="00F042F9" w:rsidRPr="00F042F9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MX"/>
        </w:rPr>
        <w:t>“</w:t>
      </w:r>
      <w:r w:rsidR="00CD0381" w:rsidRPr="00CD0381">
        <w:rPr>
          <w:rFonts w:ascii="Times New Roman" w:hAnsi="Times New Roman" w:cs="Times New Roman"/>
          <w:sz w:val="24"/>
          <w:szCs w:val="24"/>
        </w:rPr>
        <w:t>la estrategia empresarial como la elección de los sectores en los que la empresa competirá y la forma en que ingresará en ellos. La estrategia competitiva implica ser diferente y elegir conscientemente un conjunto de actividades distintas para ofrecer una combinación única de valor que permita competir en el mercado y mantenerse a lo largo del tiempo</w:t>
      </w:r>
      <w:r w:rsidRPr="00CC4308">
        <w:rPr>
          <w:rFonts w:ascii="Times New Roman" w:hAnsi="Times New Roman" w:cs="Times New Roman"/>
          <w:sz w:val="24"/>
          <w:szCs w:val="24"/>
          <w:lang w:val="es-MX"/>
        </w:rPr>
        <w:t>”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-471674761"/>
          <w:citation/>
        </w:sdtPr>
        <w:sdtContent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Hur22 \p 39 \n  \y  \t  \l 2058 </w:instrText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 xml:space="preserve"> </w:t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(pág. 39)</w:t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CD0381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6BB922E6" w14:textId="77777777" w:rsidR="00E26BDC" w:rsidRDefault="00E26BDC" w:rsidP="00E26BDC">
      <w:pPr>
        <w:pStyle w:val="Sinespaciado"/>
        <w:rPr>
          <w:lang w:val="es-MX"/>
        </w:rPr>
      </w:pPr>
    </w:p>
    <w:p w14:paraId="74BEA885" w14:textId="288B70CD" w:rsidR="00FC720A" w:rsidRDefault="002C2455" w:rsidP="00FC720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Por eso al reflexionar sobre una herramienta administrativa útil, que pueda convertirse en puente entre las estrategias planificadas y su implementación para su control y seguimiento, como lo refiere Sánchez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-646276973"/>
          <w:citation/>
        </w:sdtPr>
        <w:sdtContent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Sán03 \n  \t  \l 2058 </w:instrText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(2003)</w:t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>
        <w:rPr>
          <w:rFonts w:ascii="Times New Roman" w:hAnsi="Times New Roman" w:cs="Times New Roman"/>
          <w:sz w:val="24"/>
          <w:szCs w:val="24"/>
          <w:lang w:val="es-MX"/>
        </w:rPr>
        <w:t xml:space="preserve"> “el modelo administrativo que busca crear un vínculo entre la planificación estrategica y la planificación operativa”, </w:t>
      </w:r>
      <w:r w:rsidR="00EF535F">
        <w:rPr>
          <w:rFonts w:ascii="Times New Roman" w:hAnsi="Times New Roman" w:cs="Times New Roman"/>
          <w:sz w:val="24"/>
          <w:szCs w:val="24"/>
          <w:lang w:val="es-MX"/>
        </w:rPr>
        <w:t xml:space="preserve">se indaga los aportes dados por Kaplan &amp; Norton 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-239338023"/>
          <w:citation/>
        </w:sdtPr>
        <w:sdtContent>
          <w:r w:rsidR="00EF535F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EF535F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Kap96 \n  \t  \l 2058 </w:instrText>
          </w:r>
          <w:r w:rsidR="00EF535F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(1996)</w:t>
          </w:r>
          <w:r w:rsidR="00EF535F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EF535F">
        <w:rPr>
          <w:rFonts w:ascii="Times New Roman" w:hAnsi="Times New Roman" w:cs="Times New Roman"/>
          <w:sz w:val="24"/>
          <w:szCs w:val="24"/>
          <w:lang w:val="es-MX"/>
        </w:rPr>
        <w:t xml:space="preserve">, </w:t>
      </w:r>
      <w:r w:rsidR="00696764" w:rsidRPr="00696764">
        <w:rPr>
          <w:rFonts w:ascii="Times New Roman" w:hAnsi="Times New Roman" w:cs="Times New Roman"/>
          <w:sz w:val="24"/>
          <w:szCs w:val="24"/>
          <w:lang w:val="es-MX"/>
        </w:rPr>
        <w:t>en relación con el Cuadro de Mando Integral.</w:t>
      </w:r>
      <w:r w:rsidR="00696764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E26BDC">
        <w:rPr>
          <w:rFonts w:ascii="Times New Roman" w:hAnsi="Times New Roman" w:cs="Times New Roman"/>
          <w:sz w:val="24"/>
          <w:szCs w:val="24"/>
          <w:lang w:val="es-MX"/>
        </w:rPr>
        <w:t xml:space="preserve">Ballvé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-1935894501"/>
          <w:citation/>
        </w:sdtPr>
        <w:sdtContent>
          <w:r w:rsidR="00E26BDC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E26BDC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Bal07 \n  \t  \l 2058 </w:instrText>
          </w:r>
          <w:r w:rsidR="00E26BDC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(2007)</w:t>
          </w:r>
          <w:r w:rsidR="00E26BDC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E26BDC">
        <w:rPr>
          <w:rFonts w:ascii="Times New Roman" w:hAnsi="Times New Roman" w:cs="Times New Roman"/>
          <w:sz w:val="24"/>
          <w:szCs w:val="24"/>
          <w:lang w:val="es-MX"/>
        </w:rPr>
        <w:t xml:space="preserve"> “</w:t>
      </w:r>
      <w:r w:rsidR="007C2F73" w:rsidRPr="007C2F73">
        <w:rPr>
          <w:rFonts w:ascii="Times New Roman" w:hAnsi="Times New Roman" w:cs="Times New Roman"/>
          <w:sz w:val="24"/>
          <w:szCs w:val="24"/>
          <w:lang w:val="es-MX"/>
        </w:rPr>
        <w:t>El Cuadro de Mando Integral fue concebido como una herramienta gerencial con el objetivo fundamental de diagnosticar una situación y llevar a cabo un monitoreo continuo</w:t>
      </w:r>
      <w:r w:rsidR="00E26BDC">
        <w:rPr>
          <w:rFonts w:ascii="Times New Roman" w:hAnsi="Times New Roman" w:cs="Times New Roman"/>
          <w:sz w:val="24"/>
          <w:szCs w:val="24"/>
          <w:lang w:val="es-MX"/>
        </w:rPr>
        <w:t xml:space="preserve">; es una metodología para organizar la información y acrecentar el valor”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-10142259"/>
          <w:citation/>
        </w:sdtPr>
        <w:sdtContent>
          <w:r w:rsidR="00E26BDC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E26BDC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Bal07 \p 92 \n  \y  \t  \l 2058 </w:instrText>
          </w:r>
          <w:r w:rsidR="00E26BDC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(pág. 92)</w:t>
          </w:r>
          <w:r w:rsidR="00E26BDC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E26BDC">
        <w:rPr>
          <w:rFonts w:ascii="Times New Roman" w:hAnsi="Times New Roman" w:cs="Times New Roman"/>
          <w:sz w:val="24"/>
          <w:szCs w:val="24"/>
          <w:lang w:val="es-MX"/>
        </w:rPr>
        <w:t>. El diagnostico debe ser orientado y tener en cuenta los aportes dados por expertos según</w:t>
      </w:r>
      <w:r w:rsidR="00E26BDC" w:rsidRPr="00E26BDC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E26BDC">
        <w:rPr>
          <w:rFonts w:ascii="Times New Roman" w:hAnsi="Times New Roman" w:cs="Times New Roman"/>
          <w:sz w:val="24"/>
          <w:szCs w:val="24"/>
          <w:lang w:val="es-MX"/>
        </w:rPr>
        <w:t xml:space="preserve">Kaplan &amp; Norton 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-632252424"/>
          <w:citation/>
        </w:sdtPr>
        <w:sdtContent>
          <w:r w:rsidR="00E26BDC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E26BDC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Kap96 \n  \t  \l 2058 </w:instrText>
          </w:r>
          <w:r w:rsidR="00E26BDC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(1996)</w:t>
          </w:r>
          <w:r w:rsidR="00E26BDC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E26BDC">
        <w:rPr>
          <w:rFonts w:ascii="Times New Roman" w:hAnsi="Times New Roman" w:cs="Times New Roman"/>
          <w:sz w:val="24"/>
          <w:szCs w:val="24"/>
          <w:lang w:val="es-MX"/>
        </w:rPr>
        <w:t xml:space="preserve"> “</w:t>
      </w:r>
      <w:r w:rsidR="00E26BDC" w:rsidRPr="00E26BDC">
        <w:rPr>
          <w:rFonts w:ascii="Times New Roman" w:hAnsi="Times New Roman" w:cs="Times New Roman"/>
          <w:sz w:val="24"/>
          <w:szCs w:val="24"/>
          <w:lang w:val="es-MX"/>
        </w:rPr>
        <w:t>El CMI se constituye en una herramienta de control y seguimiento, que, haciendo uso de indicadores financieros y no financieros, evalúa el cumplimiento de la propuesta de valor estableci</w:t>
      </w:r>
      <w:r w:rsidR="00E26BDC">
        <w:rPr>
          <w:rFonts w:ascii="Times New Roman" w:hAnsi="Times New Roman" w:cs="Times New Roman"/>
          <w:sz w:val="24"/>
          <w:szCs w:val="24"/>
          <w:lang w:val="es-MX"/>
        </w:rPr>
        <w:t>d</w:t>
      </w:r>
      <w:r w:rsidR="00E26BDC" w:rsidRPr="00E26BDC">
        <w:rPr>
          <w:rFonts w:ascii="Times New Roman" w:hAnsi="Times New Roman" w:cs="Times New Roman"/>
          <w:sz w:val="24"/>
          <w:szCs w:val="24"/>
          <w:lang w:val="es-MX"/>
        </w:rPr>
        <w:t xml:space="preserve">a por una organización para sus diferentes grupos de interés” </w:t>
      </w:r>
      <w:r w:rsidR="00E26BDC">
        <w:rPr>
          <w:rFonts w:ascii="Times New Roman" w:hAnsi="Times New Roman" w:cs="Times New Roman"/>
          <w:sz w:val="24"/>
          <w:szCs w:val="24"/>
          <w:lang w:val="es-MX"/>
        </w:rPr>
        <w:t>se debe tener en cuenta los diversos grupos, por que cada uno tiene necesidades distintas y expectativas frente a un ente económico o empresa</w:t>
      </w:r>
      <w:r w:rsidR="00F023AF">
        <w:rPr>
          <w:rFonts w:ascii="Times New Roman" w:hAnsi="Times New Roman" w:cs="Times New Roman"/>
          <w:sz w:val="24"/>
          <w:szCs w:val="24"/>
          <w:lang w:val="es-MX"/>
        </w:rPr>
        <w:t xml:space="preserve">, </w:t>
      </w:r>
      <w:r w:rsidR="00FD5910">
        <w:rPr>
          <w:rFonts w:ascii="Times New Roman" w:hAnsi="Times New Roman" w:cs="Times New Roman"/>
          <w:sz w:val="24"/>
          <w:szCs w:val="24"/>
          <w:lang w:val="es-MX"/>
        </w:rPr>
        <w:t xml:space="preserve">sus aportes </w:t>
      </w:r>
      <w:r w:rsidR="00BB5262">
        <w:rPr>
          <w:rFonts w:ascii="Times New Roman" w:hAnsi="Times New Roman" w:cs="Times New Roman"/>
          <w:sz w:val="24"/>
          <w:szCs w:val="24"/>
          <w:lang w:val="es-MX"/>
        </w:rPr>
        <w:t xml:space="preserve">no solo </w:t>
      </w:r>
      <w:r w:rsidR="00FD5910">
        <w:rPr>
          <w:rFonts w:ascii="Times New Roman" w:hAnsi="Times New Roman" w:cs="Times New Roman"/>
          <w:sz w:val="24"/>
          <w:szCs w:val="24"/>
          <w:lang w:val="es-MX"/>
        </w:rPr>
        <w:t>se orientan a un sistema de evaluación de desempeño para las organizaciones</w:t>
      </w:r>
      <w:r w:rsidR="00BB5262">
        <w:rPr>
          <w:rFonts w:ascii="Times New Roman" w:hAnsi="Times New Roman" w:cs="Times New Roman"/>
          <w:sz w:val="24"/>
          <w:szCs w:val="24"/>
          <w:lang w:val="es-MX"/>
        </w:rPr>
        <w:t xml:space="preserve">, sino lo incorporan </w:t>
      </w:r>
      <w:r w:rsidR="00FD5910">
        <w:rPr>
          <w:rFonts w:ascii="Times New Roman" w:hAnsi="Times New Roman" w:cs="Times New Roman"/>
          <w:sz w:val="24"/>
          <w:szCs w:val="24"/>
          <w:lang w:val="es-MX"/>
        </w:rPr>
        <w:t>en la gestión</w:t>
      </w:r>
      <w:r w:rsidR="002A1359">
        <w:rPr>
          <w:rFonts w:ascii="Times New Roman" w:hAnsi="Times New Roman" w:cs="Times New Roman"/>
          <w:sz w:val="24"/>
          <w:szCs w:val="24"/>
          <w:lang w:val="es-MX"/>
        </w:rPr>
        <w:t xml:space="preserve">, siendo un marco que ha sido tomado por varias escuelas de la Administración al </w:t>
      </w:r>
      <w:r w:rsidR="00FD5910">
        <w:rPr>
          <w:rFonts w:ascii="Times New Roman" w:hAnsi="Times New Roman" w:cs="Times New Roman"/>
          <w:sz w:val="24"/>
          <w:szCs w:val="24"/>
          <w:lang w:val="es-MX"/>
        </w:rPr>
        <w:t>alrededor del mundo.</w:t>
      </w:r>
      <w:r w:rsidR="00F023AF">
        <w:rPr>
          <w:rFonts w:ascii="Times New Roman" w:hAnsi="Times New Roman" w:cs="Times New Roman"/>
          <w:sz w:val="24"/>
          <w:szCs w:val="24"/>
          <w:lang w:val="es-MX"/>
        </w:rPr>
        <w:tab/>
      </w:r>
    </w:p>
    <w:p w14:paraId="52B5963C" w14:textId="3A59298F" w:rsidR="00F63926" w:rsidRPr="00E7538D" w:rsidRDefault="00F63926" w:rsidP="00E7538D">
      <w:pPr>
        <w:pStyle w:val="Sinespaciado"/>
      </w:pPr>
    </w:p>
    <w:p w14:paraId="18453B79" w14:textId="18D9D41B" w:rsidR="00F63926" w:rsidRDefault="00F63926" w:rsidP="00FC720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Los creadores del Cuadro de Mando Integrado de Kaplan &amp; Norton 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-363138440"/>
          <w:citation/>
        </w:sdtPr>
        <w:sdtContent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Kap96 \n  \t  \l 2058 </w:instrText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(1996)</w:t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>
        <w:rPr>
          <w:rFonts w:ascii="Times New Roman" w:hAnsi="Times New Roman" w:cs="Times New Roman"/>
          <w:sz w:val="24"/>
          <w:szCs w:val="24"/>
          <w:lang w:val="es-MX"/>
        </w:rPr>
        <w:t xml:space="preserve">, en su libro </w:t>
      </w:r>
      <w:r w:rsidRPr="00E91F07">
        <w:rPr>
          <w:rFonts w:ascii="Times New Roman" w:hAnsi="Times New Roman" w:cs="Times New Roman"/>
          <w:sz w:val="24"/>
          <w:szCs w:val="24"/>
          <w:lang w:val="es-MX"/>
        </w:rPr>
        <w:t>The Balanced Scorecard, de 1996</w:t>
      </w:r>
      <w:r w:rsidR="00E91F07">
        <w:rPr>
          <w:rFonts w:ascii="Times New Roman" w:hAnsi="Times New Roman" w:cs="Times New Roman"/>
          <w:sz w:val="24"/>
          <w:szCs w:val="24"/>
          <w:lang w:val="es-MX"/>
        </w:rPr>
        <w:t>, incorpora en su momento el concepto de tablero de mando</w:t>
      </w:r>
      <w:r w:rsidR="001D71EC">
        <w:rPr>
          <w:rFonts w:ascii="Times New Roman" w:hAnsi="Times New Roman" w:cs="Times New Roman"/>
          <w:sz w:val="24"/>
          <w:szCs w:val="24"/>
          <w:lang w:val="es-MX"/>
        </w:rPr>
        <w:t>, con sus indicadores, así lo refiere</w:t>
      </w:r>
      <w:r w:rsidRPr="00E91F07">
        <w:rPr>
          <w:rFonts w:ascii="Times New Roman" w:hAnsi="Times New Roman" w:cs="Times New Roman"/>
          <w:sz w:val="24"/>
          <w:szCs w:val="24"/>
          <w:lang w:val="es-MX"/>
        </w:rPr>
        <w:t xml:space="preserve"> “el tablero de comando, </w:t>
      </w:r>
      <w:r w:rsidR="00E91F07">
        <w:rPr>
          <w:rFonts w:ascii="Times New Roman" w:hAnsi="Times New Roman" w:cs="Times New Roman"/>
          <w:sz w:val="24"/>
          <w:szCs w:val="24"/>
          <w:lang w:val="es-MX"/>
        </w:rPr>
        <w:t xml:space="preserve">traduce la estrategia  y la misión de una organización, </w:t>
      </w:r>
      <w:r w:rsidRPr="00E91F07">
        <w:rPr>
          <w:rFonts w:ascii="Times New Roman" w:hAnsi="Times New Roman" w:cs="Times New Roman"/>
          <w:sz w:val="24"/>
          <w:szCs w:val="24"/>
          <w:lang w:val="es-MX"/>
        </w:rPr>
        <w:t xml:space="preserve">usando medidas de cuatro categorías de desempeño, el financiero, conocimiento del cliente, procesos </w:t>
      </w:r>
      <w:r w:rsidRPr="00E91F07">
        <w:rPr>
          <w:rFonts w:ascii="Times New Roman" w:hAnsi="Times New Roman" w:cs="Times New Roman"/>
          <w:sz w:val="24"/>
          <w:szCs w:val="24"/>
          <w:lang w:val="es-MX"/>
        </w:rPr>
        <w:lastRenderedPageBreak/>
        <w:t xml:space="preserve">internos y aprendizaje y crecimiento para alinear iniciativas individuales, organizacionales y </w:t>
      </w:r>
      <w:r w:rsidR="00E91F07">
        <w:rPr>
          <w:rFonts w:ascii="Times New Roman" w:hAnsi="Times New Roman" w:cs="Times New Roman"/>
          <w:sz w:val="24"/>
          <w:szCs w:val="24"/>
          <w:lang w:val="es-MX"/>
        </w:rPr>
        <w:t>entre departamentos.</w:t>
      </w:r>
      <w:r w:rsidRPr="00E91F07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3918FF" w:rsidRPr="003918FF">
        <w:rPr>
          <w:rFonts w:ascii="Times New Roman" w:hAnsi="Times New Roman" w:cs="Times New Roman"/>
          <w:sz w:val="24"/>
          <w:szCs w:val="24"/>
          <w:lang w:val="es-MX"/>
        </w:rPr>
        <w:t>El BSC es un sistema sólido de aprendizaje que permite probar, recibir retroalimentación y actualizar la estrategia de la organización. Este sistema es monitoreado y seguido de manera integral por los directivos o la alta gerencia de la organización, quienes hacen seguimiento a los indicadores.</w:t>
      </w:r>
      <w:r w:rsidR="00E91F07">
        <w:rPr>
          <w:rFonts w:ascii="Times New Roman" w:hAnsi="Times New Roman" w:cs="Times New Roman"/>
          <w:sz w:val="24"/>
          <w:szCs w:val="24"/>
          <w:lang w:val="es-MX"/>
        </w:rPr>
        <w:t xml:space="preserve"> Los expertos Kaplan &amp; Norton 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-169953081"/>
          <w:citation/>
        </w:sdtPr>
        <w:sdtContent>
          <w:r w:rsidR="00E91F07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E91F07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Kap04 \n  \t  \l 2058 </w:instrText>
          </w:r>
          <w:r w:rsidR="00E91F07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(2004)</w:t>
          </w:r>
          <w:r w:rsidR="00E91F07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E91F07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1D71EC">
        <w:rPr>
          <w:rFonts w:ascii="Times New Roman" w:hAnsi="Times New Roman" w:cs="Times New Roman"/>
          <w:sz w:val="24"/>
          <w:szCs w:val="24"/>
          <w:lang w:val="es-MX"/>
        </w:rPr>
        <w:t xml:space="preserve">adicional </w:t>
      </w:r>
      <w:r w:rsidR="00E91F07">
        <w:rPr>
          <w:rFonts w:ascii="Times New Roman" w:hAnsi="Times New Roman" w:cs="Times New Roman"/>
          <w:sz w:val="24"/>
          <w:szCs w:val="24"/>
          <w:lang w:val="es-MX"/>
        </w:rPr>
        <w:t>incorpora el mapa estrategico, el cual articulado con el CMI se convierte en una estrategia organizacional</w:t>
      </w:r>
      <w:r w:rsidR="00D04030">
        <w:rPr>
          <w:rFonts w:ascii="Times New Roman" w:hAnsi="Times New Roman" w:cs="Times New Roman"/>
          <w:sz w:val="24"/>
          <w:szCs w:val="24"/>
          <w:lang w:val="es-MX"/>
        </w:rPr>
        <w:t xml:space="preserve"> potente</w:t>
      </w:r>
      <w:r w:rsidR="00E91F07">
        <w:rPr>
          <w:rFonts w:ascii="Times New Roman" w:hAnsi="Times New Roman" w:cs="Times New Roman"/>
          <w:sz w:val="24"/>
          <w:szCs w:val="24"/>
          <w:lang w:val="es-MX"/>
        </w:rPr>
        <w:t xml:space="preserve">, como lo </w:t>
      </w:r>
      <w:r w:rsidR="001D71EC">
        <w:rPr>
          <w:rFonts w:ascii="Times New Roman" w:hAnsi="Times New Roman" w:cs="Times New Roman"/>
          <w:sz w:val="24"/>
          <w:szCs w:val="24"/>
          <w:lang w:val="es-MX"/>
        </w:rPr>
        <w:t>expone Méndez</w:t>
      </w:r>
      <w:r w:rsidR="00E91F07">
        <w:rPr>
          <w:rFonts w:ascii="Times New Roman" w:hAnsi="Times New Roman" w:cs="Times New Roman"/>
          <w:sz w:val="24"/>
          <w:szCs w:val="24"/>
          <w:lang w:val="es-MX"/>
        </w:rPr>
        <w:t>, Ayala y Palacio</w:t>
      </w:r>
      <w:r w:rsidR="001D71EC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574400336"/>
          <w:citation/>
        </w:sdtPr>
        <w:sdtContent>
          <w:r w:rsidR="001D71EC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1D71EC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Mén19 \n  \t  \l 2058 </w:instrText>
          </w:r>
          <w:r w:rsidR="001D71EC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(2019)</w:t>
          </w:r>
          <w:r w:rsidR="001D71EC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E91F07">
        <w:rPr>
          <w:rFonts w:ascii="Times New Roman" w:hAnsi="Times New Roman" w:cs="Times New Roman"/>
          <w:sz w:val="24"/>
          <w:szCs w:val="24"/>
          <w:lang w:val="es-MX"/>
        </w:rPr>
        <w:t xml:space="preserve"> “transforma la visión, misión y </w:t>
      </w:r>
      <w:r w:rsidR="001D71EC">
        <w:rPr>
          <w:rFonts w:ascii="Times New Roman" w:hAnsi="Times New Roman" w:cs="Times New Roman"/>
          <w:sz w:val="24"/>
          <w:szCs w:val="24"/>
          <w:lang w:val="es-MX"/>
        </w:rPr>
        <w:t>estrategia de</w:t>
      </w:r>
      <w:r w:rsidR="00D04030">
        <w:rPr>
          <w:rFonts w:ascii="Times New Roman" w:hAnsi="Times New Roman" w:cs="Times New Roman"/>
          <w:sz w:val="24"/>
          <w:szCs w:val="24"/>
          <w:lang w:val="es-MX"/>
        </w:rPr>
        <w:t xml:space="preserve"> la empresa en objetivos e indicadores tangibles”, su buena utilización permite a todos los miembros tener una carta de navegación que</w:t>
      </w:r>
      <w:r w:rsidR="001D71EC">
        <w:rPr>
          <w:rFonts w:ascii="Times New Roman" w:hAnsi="Times New Roman" w:cs="Times New Roman"/>
          <w:sz w:val="24"/>
          <w:szCs w:val="24"/>
          <w:lang w:val="es-MX"/>
        </w:rPr>
        <w:t xml:space="preserve"> para su éxito debe ser </w:t>
      </w:r>
      <w:r w:rsidR="00D04030">
        <w:rPr>
          <w:rFonts w:ascii="Times New Roman" w:hAnsi="Times New Roman" w:cs="Times New Roman"/>
          <w:sz w:val="24"/>
          <w:szCs w:val="24"/>
          <w:lang w:val="es-MX"/>
        </w:rPr>
        <w:t>socializada</w:t>
      </w:r>
      <w:r w:rsidR="001D71EC">
        <w:rPr>
          <w:rFonts w:ascii="Times New Roman" w:hAnsi="Times New Roman" w:cs="Times New Roman"/>
          <w:sz w:val="24"/>
          <w:szCs w:val="24"/>
          <w:lang w:val="es-MX"/>
        </w:rPr>
        <w:t xml:space="preserve">, entendida </w:t>
      </w:r>
      <w:r w:rsidR="00D04030">
        <w:rPr>
          <w:rFonts w:ascii="Times New Roman" w:hAnsi="Times New Roman" w:cs="Times New Roman"/>
          <w:sz w:val="24"/>
          <w:szCs w:val="24"/>
          <w:lang w:val="es-MX"/>
        </w:rPr>
        <w:t>y empoderada.</w:t>
      </w:r>
      <w:r w:rsidR="001D71EC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</w:p>
    <w:p w14:paraId="4E677732" w14:textId="77777777" w:rsidR="00E7538D" w:rsidRPr="00E7538D" w:rsidRDefault="00E7538D" w:rsidP="00E7538D">
      <w:pPr>
        <w:pStyle w:val="Sinespaciado"/>
      </w:pPr>
    </w:p>
    <w:p w14:paraId="359FB48F" w14:textId="3CDE0740" w:rsidR="001D71EC" w:rsidRDefault="00941D70" w:rsidP="00FC720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El Cuadro de Mando Integral CMI se enfoca en cuatro perspectivas, una de ellas, la Financiera la explica Altair Consultores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-1773463035"/>
          <w:citation/>
        </w:sdtPr>
        <w:sdtContent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Alt05 \n  \t  \l 2058 </w:instrText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(2005)</w:t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>
        <w:rPr>
          <w:rFonts w:ascii="Times New Roman" w:hAnsi="Times New Roman" w:cs="Times New Roman"/>
          <w:sz w:val="24"/>
          <w:szCs w:val="24"/>
          <w:lang w:val="es-MX"/>
        </w:rPr>
        <w:t xml:space="preserve"> “describe el resultado tangible de la estrategia traduce en el incremento del valor para el accionista”, esta perspectiva determina datos financieros medibles, como rentabilidad sobre la inversión, los ingresos y el incremento de ventas, </w:t>
      </w:r>
      <w:r w:rsidR="003E7F85">
        <w:rPr>
          <w:rFonts w:ascii="Times New Roman" w:hAnsi="Times New Roman" w:cs="Times New Roman"/>
          <w:sz w:val="24"/>
          <w:szCs w:val="24"/>
          <w:lang w:val="es-MX"/>
        </w:rPr>
        <w:t>pero también recomienda Altair Consultores “se deben agregar otras relacionadas con riesgo y el costo financiero”.</w:t>
      </w:r>
    </w:p>
    <w:p w14:paraId="2EA3C7CD" w14:textId="77777777" w:rsidR="00E7538D" w:rsidRDefault="00E7538D" w:rsidP="00E7538D">
      <w:pPr>
        <w:pStyle w:val="Sinespaciado"/>
        <w:rPr>
          <w:lang w:val="es-MX"/>
        </w:rPr>
      </w:pPr>
    </w:p>
    <w:p w14:paraId="58F58D4C" w14:textId="37020442" w:rsidR="003E7F85" w:rsidRDefault="0002777E" w:rsidP="003E7F85">
      <w:pPr>
        <w:tabs>
          <w:tab w:val="left" w:pos="407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02777E">
        <w:rPr>
          <w:rFonts w:ascii="Times New Roman" w:hAnsi="Times New Roman" w:cs="Times New Roman"/>
          <w:sz w:val="24"/>
          <w:szCs w:val="24"/>
          <w:lang w:val="es-MX"/>
        </w:rPr>
        <w:t>La siguiente perspectiva se centra en el cliente y en las estrategias para analizar y comprender el mercado, es decir, los usuarios. Esto es crucial para prevenir problemas futuros debido a la pérdida de clientes. Como señala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3E7F85">
        <w:rPr>
          <w:rFonts w:ascii="Times New Roman" w:hAnsi="Times New Roman" w:cs="Times New Roman"/>
          <w:sz w:val="24"/>
          <w:szCs w:val="24"/>
          <w:lang w:val="es-MX"/>
        </w:rPr>
        <w:t xml:space="preserve">Altair Consultores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-1454327859"/>
          <w:citation/>
        </w:sdtPr>
        <w:sdtContent>
          <w:r w:rsidR="003E7F85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="003E7F85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Alt05 \n  \t  \l 2058 </w:instrText>
          </w:r>
          <w:r w:rsidR="003E7F85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(2005)</w:t>
          </w:r>
          <w:r w:rsidR="003E7F85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3E7F85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02777E">
        <w:rPr>
          <w:rFonts w:ascii="Times New Roman" w:hAnsi="Times New Roman" w:cs="Times New Roman"/>
          <w:sz w:val="24"/>
          <w:szCs w:val="24"/>
          <w:lang w:val="es-MX"/>
        </w:rPr>
        <w:t>es importante considerar cómo el cliente percibe la organización y cómo se implementan estrategias para su fidelización. Se busca lograr características de producto que satisfagan las expectativas y necesidades de los clientes. La retención y fidelización de los clientes, así como la atención oportuna a sus necesidades, deben ser prioridades para las organizaciones.</w:t>
      </w:r>
    </w:p>
    <w:p w14:paraId="322E200C" w14:textId="77777777" w:rsidR="00E7538D" w:rsidRDefault="00E7538D" w:rsidP="00E7538D">
      <w:pPr>
        <w:pStyle w:val="Sinespaciado"/>
        <w:rPr>
          <w:lang w:val="es-MX"/>
        </w:rPr>
      </w:pPr>
    </w:p>
    <w:p w14:paraId="3B07F1AB" w14:textId="729B3FD7" w:rsidR="0092788B" w:rsidRDefault="003E7F85" w:rsidP="00FC720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La siguiente perspectiva, procesos internos, </w:t>
      </w:r>
      <w:r w:rsidR="0092788B">
        <w:rPr>
          <w:rFonts w:ascii="Times New Roman" w:hAnsi="Times New Roman" w:cs="Times New Roman"/>
          <w:sz w:val="24"/>
          <w:szCs w:val="24"/>
          <w:lang w:val="es-MX"/>
        </w:rPr>
        <w:t>debe hacer una articulación con todas áreas de la organización enfocados a invertir u optimizar sus recursos, como lo expone</w:t>
      </w:r>
      <w:r w:rsidRPr="003E7F85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Altair Consultores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818919951"/>
          <w:citation/>
        </w:sdtPr>
        <w:sdtContent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Alt05 \n  \t  \l 2058 </w:instrText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(2005)</w:t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="0092788B">
        <w:rPr>
          <w:rFonts w:ascii="Times New Roman" w:hAnsi="Times New Roman" w:cs="Times New Roman"/>
          <w:sz w:val="24"/>
          <w:szCs w:val="24"/>
          <w:lang w:val="es-MX"/>
        </w:rPr>
        <w:t xml:space="preserve"> “definir los procesos internos que se deben mejorar para lograr los objetivos estratégicos; que le permita vincular la producción y distribución, gestión de clientes, eficiencia y eficacia de procesos, donde es importante la innovación, creando valor social, cumpliendo las normas ambientales y de salud, así como las de empleo”</w:t>
      </w:r>
      <w:r w:rsidR="00926CBD">
        <w:rPr>
          <w:rFonts w:ascii="Times New Roman" w:hAnsi="Times New Roman" w:cs="Times New Roman"/>
          <w:sz w:val="24"/>
          <w:szCs w:val="24"/>
          <w:lang w:val="es-MX"/>
        </w:rPr>
        <w:t xml:space="preserve">, los procesos internos fortalecidos serán una guia especifica para que los miembros de la organización </w:t>
      </w:r>
      <w:r w:rsidR="00E7538D">
        <w:rPr>
          <w:rFonts w:ascii="Times New Roman" w:hAnsi="Times New Roman" w:cs="Times New Roman"/>
          <w:sz w:val="24"/>
          <w:szCs w:val="24"/>
          <w:lang w:val="es-MX"/>
        </w:rPr>
        <w:t>cumplan sus actividades de forma productiva.</w:t>
      </w:r>
    </w:p>
    <w:p w14:paraId="4CBF2C44" w14:textId="313D423E" w:rsidR="00E7538D" w:rsidRDefault="00E7538D" w:rsidP="00FC720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1A86E01E" w14:textId="3556DCB7" w:rsidR="00E7538D" w:rsidRDefault="00E7538D" w:rsidP="00E753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La última perspectiva de aprendizaje y crecimiento, recomienda Altair Consultores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-140198861"/>
          <w:citation/>
        </w:sdtPr>
        <w:sdtContent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Alt05 \n  \t  \l 2058 </w:instrText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(2005)</w:t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>
        <w:rPr>
          <w:rFonts w:ascii="Times New Roman" w:hAnsi="Times New Roman" w:cs="Times New Roman"/>
          <w:sz w:val="24"/>
          <w:szCs w:val="24"/>
          <w:lang w:val="es-MX"/>
        </w:rPr>
        <w:t xml:space="preserve"> “colocar el foco en las competencias del capital humano, las capacidades y el know how para la implementación de las acciones estratégicas”, en ese orden de ideas son las personas las que ejecutan acciones en la vida personal y dentro de las organizaciones, sensibilizarlas hacia el bien común y el cumplimiento de los objetivos es prioritario para la alta gerencia.</w:t>
      </w:r>
    </w:p>
    <w:p w14:paraId="605E249B" w14:textId="77777777" w:rsidR="00700A1D" w:rsidRDefault="00700A1D" w:rsidP="00700A1D">
      <w:pPr>
        <w:pStyle w:val="Sinespaciado"/>
        <w:rPr>
          <w:lang w:val="es-MX"/>
        </w:rPr>
      </w:pPr>
    </w:p>
    <w:p w14:paraId="2B5D0835" w14:textId="59C1E104" w:rsidR="00700A1D" w:rsidRDefault="00700A1D" w:rsidP="00E753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En la aplicación de CMI a la empresa identificada, indicadores se orientan al cumplimiento de objetivos estratégicos, según las perspectivas:</w:t>
      </w:r>
    </w:p>
    <w:p w14:paraId="2E3AA66D" w14:textId="473C6769" w:rsidR="00700A1D" w:rsidRDefault="00700A1D" w:rsidP="00E753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Perspectiva financiera: maximizar la rentabilidad, optimización de los costos y gastos, incrementar los ingresos y generar nuevas fuentes de ingresos.</w:t>
      </w:r>
    </w:p>
    <w:p w14:paraId="7DEBBB1F" w14:textId="0F153D2F" w:rsidR="00700A1D" w:rsidRDefault="00700A1D" w:rsidP="00E753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Perspectiva de los clientes: incremento en la participación en el mercado, fidelizar los clientes y superación de las expectativas de los clientes.</w:t>
      </w:r>
    </w:p>
    <w:p w14:paraId="3CD8E5AD" w14:textId="60C6DB05" w:rsidR="00700A1D" w:rsidRDefault="00700A1D" w:rsidP="00E753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Perspectiva del proceso: ofrecer servicios y productos de excelente calidad, aseguramiento del servicio con amabilidad, fortalecimiento de las relaciones con los clientes e incentivar la creatividad.</w:t>
      </w:r>
    </w:p>
    <w:p w14:paraId="47CD3A1D" w14:textId="651561F4" w:rsidR="00700A1D" w:rsidRDefault="00700A1D" w:rsidP="00E753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Perspectiva de aprendizaje y crecimiento: fortalecimiento de las competencias del talento humano, mejoramiento del ambiente laboral y mantenimiento de la plataforma tecnológica.</w:t>
      </w:r>
    </w:p>
    <w:p w14:paraId="39BCE7C9" w14:textId="77777777" w:rsidR="00700A1D" w:rsidRDefault="00700A1D" w:rsidP="00700A1D">
      <w:pPr>
        <w:tabs>
          <w:tab w:val="left" w:pos="4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480F7B3D" w14:textId="2B5A13F8" w:rsidR="00F05B01" w:rsidRPr="00573F0F" w:rsidRDefault="00F05B01" w:rsidP="00700A1D">
      <w:pPr>
        <w:tabs>
          <w:tab w:val="left" w:pos="451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>Conclusiones</w:t>
      </w:r>
    </w:p>
    <w:p w14:paraId="3F228808" w14:textId="77777777" w:rsidR="00E7538D" w:rsidRDefault="00E7538D" w:rsidP="00E7538D">
      <w:pPr>
        <w:pStyle w:val="Sinespaciado"/>
        <w:rPr>
          <w:lang w:val="es-MX"/>
        </w:rPr>
      </w:pPr>
    </w:p>
    <w:p w14:paraId="59331193" w14:textId="76736AC4" w:rsidR="00E7538D" w:rsidRDefault="00E7538D" w:rsidP="00E753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Las organizaciones evolucionan, los nuevos retos y desafíos deben orientarlas a buscar métodos eficientes que se vuelvan una cultura; los planes estratégicos proporcionan un abanico de oportunidades para crecer y consolidarse, pero entre planificar la estrategia y su utilización, hay un puente donde se puede utilizar el Cuadro de Mando Integral como herramienta </w:t>
      </w:r>
      <w:r w:rsidR="007C39DE">
        <w:rPr>
          <w:rFonts w:ascii="Times New Roman" w:hAnsi="Times New Roman" w:cs="Times New Roman"/>
          <w:sz w:val="24"/>
          <w:szCs w:val="24"/>
          <w:lang w:val="es-MX"/>
        </w:rPr>
        <w:t>estratégica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que </w:t>
      </w:r>
      <w:r w:rsidR="007C39DE">
        <w:rPr>
          <w:rFonts w:ascii="Times New Roman" w:hAnsi="Times New Roman" w:cs="Times New Roman"/>
          <w:sz w:val="24"/>
          <w:szCs w:val="24"/>
          <w:lang w:val="es-MX"/>
        </w:rPr>
        <w:t>ayuda al control de la gestión.</w:t>
      </w:r>
    </w:p>
    <w:p w14:paraId="44D3E9CC" w14:textId="77777777" w:rsidR="007C39DE" w:rsidRPr="007C39DE" w:rsidRDefault="007C39DE" w:rsidP="007C39DE">
      <w:pPr>
        <w:pStyle w:val="Sinespaciado"/>
      </w:pPr>
    </w:p>
    <w:p w14:paraId="1B227E0B" w14:textId="65F846DB" w:rsidR="007C39DE" w:rsidRDefault="007C39DE" w:rsidP="007C39DE">
      <w:pPr>
        <w:pStyle w:val="Sinespaciad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7C39DE">
        <w:rPr>
          <w:rFonts w:ascii="Times New Roman" w:hAnsi="Times New Roman" w:cs="Times New Roman"/>
          <w:sz w:val="24"/>
          <w:szCs w:val="24"/>
          <w:lang w:val="es-MX"/>
        </w:rPr>
        <w:t>El CMI proporciona una visión holística de la organización y considera para esto cuatro perspectivas: financiera, clientes, procesos internos y aprendizaje y crecimiento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, soportado con un tablero de </w:t>
      </w:r>
      <w:r>
        <w:rPr>
          <w:rFonts w:ascii="Times New Roman" w:hAnsi="Times New Roman" w:cs="Times New Roman"/>
          <w:sz w:val="24"/>
          <w:szCs w:val="24"/>
          <w:lang w:val="es-MX"/>
        </w:rPr>
        <w:lastRenderedPageBreak/>
        <w:t xml:space="preserve">comando, como lo explica Kaplan &amp; Norton 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1657417122"/>
          <w:citation/>
        </w:sdtPr>
        <w:sdtContent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Kap96 \n  \t  \l 2058 </w:instrText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(1996)</w:t>
          </w:r>
          <w:r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>
        <w:rPr>
          <w:rFonts w:ascii="Times New Roman" w:hAnsi="Times New Roman" w:cs="Times New Roman"/>
          <w:sz w:val="24"/>
          <w:szCs w:val="24"/>
          <w:lang w:val="es-MX"/>
        </w:rPr>
        <w:t xml:space="preserve"> “con indicadores financieros y no financieros”, lo cual traduce su estrategia en objetivos, metas y acciones.</w:t>
      </w:r>
    </w:p>
    <w:p w14:paraId="059741AE" w14:textId="16BF5CDF" w:rsidR="007C39DE" w:rsidRPr="007C39DE" w:rsidRDefault="007C39DE" w:rsidP="007C39DE">
      <w:pPr>
        <w:pStyle w:val="Sinespaciado"/>
      </w:pPr>
    </w:p>
    <w:p w14:paraId="7863A047" w14:textId="184332CA" w:rsidR="001731D8" w:rsidRDefault="007C39DE" w:rsidP="007C39DE">
      <w:pPr>
        <w:pStyle w:val="Sinespaciad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603633">
        <w:rPr>
          <w:rFonts w:ascii="Times New Roman" w:hAnsi="Times New Roman" w:cs="Times New Roman"/>
          <w:sz w:val="24"/>
          <w:szCs w:val="24"/>
          <w:lang w:val="es-MX"/>
        </w:rPr>
        <w:t xml:space="preserve">El CMI, como lo expone Altair Consultores </w:t>
      </w:r>
      <w:sdt>
        <w:sdtPr>
          <w:rPr>
            <w:rFonts w:ascii="Times New Roman" w:hAnsi="Times New Roman" w:cs="Times New Roman"/>
            <w:sz w:val="24"/>
            <w:szCs w:val="24"/>
            <w:lang w:val="es-MX"/>
          </w:rPr>
          <w:id w:val="-2088838686"/>
          <w:citation/>
        </w:sdtPr>
        <w:sdtContent>
          <w:r w:rsidRPr="00603633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begin"/>
          </w:r>
          <w:r w:rsidRPr="00603633">
            <w:rPr>
              <w:rFonts w:ascii="Times New Roman" w:hAnsi="Times New Roman" w:cs="Times New Roman"/>
              <w:sz w:val="24"/>
              <w:szCs w:val="24"/>
              <w:lang w:val="es-MX"/>
            </w:rPr>
            <w:instrText xml:space="preserve">CITATION Alt05 \n  \t  \l 2058 </w:instrText>
          </w:r>
          <w:r w:rsidRPr="00603633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separate"/>
          </w:r>
          <w:r w:rsidR="00EC32C6" w:rsidRPr="00EC32C6">
            <w:rPr>
              <w:rFonts w:ascii="Times New Roman" w:hAnsi="Times New Roman" w:cs="Times New Roman"/>
              <w:noProof/>
              <w:sz w:val="24"/>
              <w:szCs w:val="24"/>
              <w:lang w:val="es-MX"/>
            </w:rPr>
            <w:t>(2005)</w:t>
          </w:r>
          <w:r w:rsidRPr="00603633">
            <w:rPr>
              <w:rFonts w:ascii="Times New Roman" w:hAnsi="Times New Roman" w:cs="Times New Roman"/>
              <w:sz w:val="24"/>
              <w:szCs w:val="24"/>
              <w:lang w:val="es-MX"/>
            </w:rPr>
            <w:fldChar w:fldCharType="end"/>
          </w:r>
        </w:sdtContent>
      </w:sdt>
      <w:r w:rsidRPr="00603633">
        <w:rPr>
          <w:rFonts w:ascii="Times New Roman" w:hAnsi="Times New Roman" w:cs="Times New Roman"/>
          <w:sz w:val="24"/>
          <w:szCs w:val="24"/>
          <w:lang w:val="es-MX"/>
        </w:rPr>
        <w:t xml:space="preserve"> “es una herramienta poderosa que puede ayudar a las organizaciones a lograr sus objetivos estratégicos”, </w:t>
      </w:r>
      <w:r w:rsidR="001731D8" w:rsidRPr="00603633">
        <w:rPr>
          <w:rFonts w:ascii="Times New Roman" w:hAnsi="Times New Roman" w:cs="Times New Roman"/>
          <w:sz w:val="24"/>
          <w:szCs w:val="24"/>
          <w:lang w:val="es-MX"/>
        </w:rPr>
        <w:t>Sin embargo, es importante tener en cuenta que el CMI no es una solución mágica. El éxito del CMI depende de</w:t>
      </w:r>
      <w:r w:rsidR="003611A2">
        <w:rPr>
          <w:rFonts w:ascii="Times New Roman" w:hAnsi="Times New Roman" w:cs="Times New Roman"/>
          <w:sz w:val="24"/>
          <w:szCs w:val="24"/>
          <w:lang w:val="es-MX"/>
        </w:rPr>
        <w:t xml:space="preserve"> la responsabilidad </w:t>
      </w:r>
      <w:r w:rsidR="001731D8" w:rsidRPr="00603633">
        <w:rPr>
          <w:rFonts w:ascii="Times New Roman" w:hAnsi="Times New Roman" w:cs="Times New Roman"/>
          <w:sz w:val="24"/>
          <w:szCs w:val="24"/>
          <w:lang w:val="es-MX"/>
        </w:rPr>
        <w:t xml:space="preserve">de la alta dirección y de la participación de </w:t>
      </w:r>
      <w:r w:rsidR="003611A2">
        <w:rPr>
          <w:rFonts w:ascii="Times New Roman" w:hAnsi="Times New Roman" w:cs="Times New Roman"/>
          <w:sz w:val="24"/>
          <w:szCs w:val="24"/>
          <w:lang w:val="es-MX"/>
        </w:rPr>
        <w:t xml:space="preserve">los colaboradores </w:t>
      </w:r>
      <w:r w:rsidR="003611A2" w:rsidRPr="00603633">
        <w:rPr>
          <w:rFonts w:ascii="Times New Roman" w:hAnsi="Times New Roman" w:cs="Times New Roman"/>
          <w:sz w:val="24"/>
          <w:szCs w:val="24"/>
          <w:lang w:val="es-MX"/>
        </w:rPr>
        <w:t>de</w:t>
      </w:r>
      <w:r w:rsidR="001731D8" w:rsidRPr="00603633">
        <w:rPr>
          <w:rFonts w:ascii="Times New Roman" w:hAnsi="Times New Roman" w:cs="Times New Roman"/>
          <w:sz w:val="24"/>
          <w:szCs w:val="24"/>
          <w:lang w:val="es-MX"/>
        </w:rPr>
        <w:t xml:space="preserve"> la organización.</w:t>
      </w:r>
    </w:p>
    <w:p w14:paraId="138E4E03" w14:textId="28C7D071" w:rsidR="003611A2" w:rsidRDefault="003611A2" w:rsidP="007C39DE">
      <w:pPr>
        <w:pStyle w:val="Sinespaciad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14945898" w14:textId="7DFF47CB" w:rsidR="003611A2" w:rsidRDefault="003611A2" w:rsidP="007C39DE">
      <w:pPr>
        <w:pStyle w:val="Sinespaciad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En el caso particular de la empresa investigada, el CMI se utilizó como herramienta eficaz para aportarle a la organización de un plan estrategico según sus necesidades y de su entorno, lo cual permitió: alinear sus objetivos estratégicos con su tareas diarias, los medios que sirvan para comunicar la estrategia en todos los niveles de la organización, monitorear el progreso de la estrategia e identificar los sesgos para plantear el plan de mejoramiento, tomar las decisiones estratégicas y que sean comunicadas oportunament</w:t>
      </w:r>
      <w:r w:rsidR="00EC32C6">
        <w:rPr>
          <w:rFonts w:ascii="Times New Roman" w:hAnsi="Times New Roman" w:cs="Times New Roman"/>
          <w:sz w:val="24"/>
          <w:szCs w:val="24"/>
          <w:lang w:val="es-MX"/>
        </w:rPr>
        <w:t>e.</w:t>
      </w:r>
    </w:p>
    <w:p w14:paraId="7D55D87C" w14:textId="77777777" w:rsidR="001731D8" w:rsidRPr="001731D8" w:rsidRDefault="001731D8" w:rsidP="001731D8">
      <w:pPr>
        <w:pStyle w:val="Sinespaciado"/>
        <w:rPr>
          <w:lang w:val="es-MX"/>
        </w:rPr>
      </w:pPr>
    </w:p>
    <w:p w14:paraId="615F08E7" w14:textId="77777777" w:rsidR="001731D8" w:rsidRPr="00EC32C6" w:rsidRDefault="001731D8" w:rsidP="00EC32C6">
      <w:pPr>
        <w:pStyle w:val="Sinespaciad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EC32C6">
        <w:rPr>
          <w:rFonts w:ascii="Times New Roman" w:hAnsi="Times New Roman" w:cs="Times New Roman"/>
          <w:sz w:val="24"/>
          <w:szCs w:val="24"/>
          <w:lang w:val="es-MX"/>
        </w:rPr>
        <w:t>Recomendaciones</w:t>
      </w:r>
    </w:p>
    <w:p w14:paraId="15E56980" w14:textId="77777777" w:rsidR="001731D8" w:rsidRPr="00EC32C6" w:rsidRDefault="001731D8" w:rsidP="00EC32C6">
      <w:pPr>
        <w:pStyle w:val="Sinespaciad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1D0D1657" w14:textId="502AAC02" w:rsidR="001731D8" w:rsidRPr="00EC32C6" w:rsidRDefault="00EC32C6" w:rsidP="00EC32C6">
      <w:pPr>
        <w:pStyle w:val="Sinespaciad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S</w:t>
      </w:r>
      <w:r w:rsidR="001731D8" w:rsidRPr="00EC32C6">
        <w:rPr>
          <w:rFonts w:ascii="Times New Roman" w:hAnsi="Times New Roman" w:cs="Times New Roman"/>
          <w:sz w:val="24"/>
          <w:szCs w:val="24"/>
          <w:lang w:val="es-MX"/>
        </w:rPr>
        <w:t xml:space="preserve">e recomiendan las siguientes acciones para mejorar la implementación del CMI en la empresa </w:t>
      </w:r>
      <w:r>
        <w:rPr>
          <w:rFonts w:ascii="Times New Roman" w:hAnsi="Times New Roman" w:cs="Times New Roman"/>
          <w:sz w:val="24"/>
          <w:szCs w:val="24"/>
          <w:lang w:val="es-MX"/>
        </w:rPr>
        <w:t>investigada:</w:t>
      </w:r>
    </w:p>
    <w:p w14:paraId="1A1EBBFC" w14:textId="77777777" w:rsidR="001731D8" w:rsidRPr="00EC32C6" w:rsidRDefault="001731D8" w:rsidP="00EC32C6">
      <w:pPr>
        <w:pStyle w:val="Sinespaciad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4129A08D" w14:textId="031C18CE" w:rsidR="001731D8" w:rsidRPr="00EC32C6" w:rsidRDefault="001731D8" w:rsidP="00EC32C6">
      <w:pPr>
        <w:pStyle w:val="Sinespaciado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EC32C6">
        <w:rPr>
          <w:rFonts w:ascii="Times New Roman" w:hAnsi="Times New Roman" w:cs="Times New Roman"/>
          <w:sz w:val="24"/>
          <w:szCs w:val="24"/>
          <w:lang w:val="es-MX"/>
        </w:rPr>
        <w:t xml:space="preserve">Continuar con el entrenamiento y la capacitación de los </w:t>
      </w:r>
      <w:r w:rsidR="00EC32C6">
        <w:rPr>
          <w:rFonts w:ascii="Times New Roman" w:hAnsi="Times New Roman" w:cs="Times New Roman"/>
          <w:sz w:val="24"/>
          <w:szCs w:val="24"/>
          <w:lang w:val="es-MX"/>
        </w:rPr>
        <w:t>colaboradores</w:t>
      </w:r>
      <w:r w:rsidRPr="00EC32C6">
        <w:rPr>
          <w:rFonts w:ascii="Times New Roman" w:hAnsi="Times New Roman" w:cs="Times New Roman"/>
          <w:sz w:val="24"/>
          <w:szCs w:val="24"/>
          <w:lang w:val="es-MX"/>
        </w:rPr>
        <w:t xml:space="preserve"> en el CMI</w:t>
      </w:r>
      <w:r w:rsidR="00EC32C6">
        <w:rPr>
          <w:rFonts w:ascii="Times New Roman" w:hAnsi="Times New Roman" w:cs="Times New Roman"/>
          <w:sz w:val="24"/>
          <w:szCs w:val="24"/>
          <w:lang w:val="es-MX"/>
        </w:rPr>
        <w:t xml:space="preserve">, que permita crear una cultura institucional. </w:t>
      </w:r>
      <w:r w:rsidRPr="00EC32C6">
        <w:rPr>
          <w:rFonts w:ascii="Times New Roman" w:hAnsi="Times New Roman" w:cs="Times New Roman"/>
          <w:sz w:val="24"/>
          <w:szCs w:val="24"/>
          <w:lang w:val="es-MX"/>
        </w:rPr>
        <w:t>Desarrollar un sistema de incentivos para los empleados que alcancen los objetivos del CMI.</w:t>
      </w:r>
      <w:r w:rsidR="00EC32C6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EC32C6">
        <w:rPr>
          <w:rFonts w:ascii="Times New Roman" w:hAnsi="Times New Roman" w:cs="Times New Roman"/>
          <w:sz w:val="24"/>
          <w:szCs w:val="24"/>
          <w:lang w:val="es-MX"/>
        </w:rPr>
        <w:t>Revisar periódicamente el CMI para garantizar que siga siendo relevante para la estrategia de la empresa.</w:t>
      </w:r>
      <w:r w:rsidR="00EC32C6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EC32C6">
        <w:rPr>
          <w:rFonts w:ascii="Times New Roman" w:hAnsi="Times New Roman" w:cs="Times New Roman"/>
          <w:sz w:val="24"/>
          <w:szCs w:val="24"/>
          <w:lang w:val="es-MX"/>
        </w:rPr>
        <w:t>Estas acciones ayudarán a la empresa a aprovechar al máximo el potencial del CMI para alcanzar sus objetivos estratégicos.</w:t>
      </w:r>
    </w:p>
    <w:p w14:paraId="13036AEA" w14:textId="77777777" w:rsidR="001731D8" w:rsidRDefault="001731D8" w:rsidP="00F05B01">
      <w:pPr>
        <w:pStyle w:val="Sinespaciado"/>
        <w:rPr>
          <w:lang w:val="es-MX"/>
        </w:rPr>
      </w:pPr>
    </w:p>
    <w:p w14:paraId="6181F708" w14:textId="77777777" w:rsidR="00E1310E" w:rsidRDefault="00E1310E" w:rsidP="00F05B0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50F0365E" w14:textId="77777777" w:rsidR="00E1310E" w:rsidRDefault="00E1310E" w:rsidP="00F05B0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236F2341" w14:textId="77777777" w:rsidR="00E1310E" w:rsidRDefault="00E1310E" w:rsidP="00F05B0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4680A4B6" w14:textId="77777777" w:rsidR="00E1310E" w:rsidRDefault="00E1310E" w:rsidP="00F05B0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1F61F96F" w14:textId="77777777" w:rsidR="00E1310E" w:rsidRDefault="00E1310E" w:rsidP="00F05B0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36A106DA" w14:textId="503BC0D8" w:rsidR="00EF5C83" w:rsidRDefault="00EF5C83" w:rsidP="00F05B01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lastRenderedPageBreak/>
        <w:t>Referencias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ES" w:eastAsia="en-US"/>
        </w:rPr>
        <w:id w:val="1339430541"/>
        <w:docPartObj>
          <w:docPartGallery w:val="Bibliographies"/>
          <w:docPartUnique/>
        </w:docPartObj>
      </w:sdtPr>
      <w:sdtEndPr>
        <w:rPr>
          <w:rFonts w:ascii="Times New Roman" w:hAnsi="Times New Roman" w:cs="Times New Roman"/>
          <w:lang w:val="es-CO"/>
        </w:rPr>
      </w:sdtEndPr>
      <w:sdtContent>
        <w:p w14:paraId="6FED8B10" w14:textId="01ED003A" w:rsidR="00EF5C83" w:rsidRPr="00EC32C6" w:rsidRDefault="00EF5C83" w:rsidP="00EC32C6">
          <w:pPr>
            <w:pStyle w:val="Ttulo1"/>
            <w:spacing w:line="360" w:lineRule="auto"/>
            <w:jc w:val="both"/>
            <w:rPr>
              <w:rFonts w:ascii="Times New Roman" w:hAnsi="Times New Roman" w:cs="Times New Roman"/>
              <w:sz w:val="22"/>
              <w:szCs w:val="22"/>
            </w:rPr>
          </w:pPr>
        </w:p>
        <w:sdt>
          <w:sdtPr>
            <w:rPr>
              <w:rFonts w:ascii="Times New Roman" w:hAnsi="Times New Roman" w:cs="Times New Roman"/>
            </w:rPr>
            <w:id w:val="111145805"/>
            <w:bibliography/>
          </w:sdtPr>
          <w:sdtContent>
            <w:p w14:paraId="66A909C7" w14:textId="77777777" w:rsidR="00EC32C6" w:rsidRPr="00EC32C6" w:rsidRDefault="00EF5C83" w:rsidP="00EC32C6">
              <w:pPr>
                <w:pStyle w:val="Bibliografa"/>
                <w:spacing w:line="360" w:lineRule="auto"/>
                <w:ind w:left="720" w:hanging="720"/>
                <w:jc w:val="both"/>
                <w:rPr>
                  <w:rFonts w:ascii="Times New Roman" w:hAnsi="Times New Roman" w:cs="Times New Roman"/>
                  <w:noProof/>
                  <w:lang w:val="es-MX"/>
                </w:rPr>
              </w:pPr>
              <w:r w:rsidRPr="00EC32C6">
                <w:rPr>
                  <w:rFonts w:ascii="Times New Roman" w:hAnsi="Times New Roman" w:cs="Times New Roman"/>
                </w:rPr>
                <w:fldChar w:fldCharType="begin"/>
              </w:r>
              <w:r w:rsidRPr="00EC32C6">
                <w:rPr>
                  <w:rFonts w:ascii="Times New Roman" w:hAnsi="Times New Roman" w:cs="Times New Roman"/>
                </w:rPr>
                <w:instrText>BIBLIOGRAPHY</w:instrText>
              </w:r>
              <w:r w:rsidRPr="00EC32C6">
                <w:rPr>
                  <w:rFonts w:ascii="Times New Roman" w:hAnsi="Times New Roman" w:cs="Times New Roman"/>
                </w:rPr>
                <w:fldChar w:fldCharType="separate"/>
              </w:r>
              <w:r w:rsidR="00EC32C6"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Altair Consultores. (2005). </w:t>
              </w:r>
              <w:r w:rsidR="00EC32C6" w:rsidRPr="00EC32C6">
                <w:rPr>
                  <w:rFonts w:ascii="Times New Roman" w:hAnsi="Times New Roman" w:cs="Times New Roman"/>
                  <w:i/>
                  <w:iCs/>
                  <w:noProof/>
                  <w:lang w:val="es-MX"/>
                </w:rPr>
                <w:t>El Cuadro de Mando Integral .</w:t>
              </w:r>
              <w:r w:rsidR="00EC32C6"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 ECO3 Colecccioes.</w:t>
              </w:r>
            </w:p>
            <w:p w14:paraId="7DE90C8D" w14:textId="77777777" w:rsidR="00EC32C6" w:rsidRPr="00EC32C6" w:rsidRDefault="00EC32C6" w:rsidP="00EC32C6">
              <w:pPr>
                <w:pStyle w:val="Bibliografa"/>
                <w:spacing w:line="360" w:lineRule="auto"/>
                <w:ind w:left="720" w:hanging="720"/>
                <w:jc w:val="both"/>
                <w:rPr>
                  <w:rFonts w:ascii="Times New Roman" w:hAnsi="Times New Roman" w:cs="Times New Roman"/>
                  <w:noProof/>
                  <w:lang w:val="es-MX"/>
                </w:rPr>
              </w:pP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Amorocho, H., Bravo, S., &amp; Cortina, A. (2009). </w:t>
              </w:r>
              <w:r w:rsidRPr="00EC32C6">
                <w:rPr>
                  <w:rFonts w:ascii="Times New Roman" w:hAnsi="Times New Roman" w:cs="Times New Roman"/>
                  <w:i/>
                  <w:iCs/>
                  <w:noProof/>
                  <w:lang w:val="es-MX"/>
                </w:rPr>
                <w:t>Planeación Estrategica de largo plazo: un necesidad de corto lazo.</w:t>
              </w: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 Sincelejo: Pnesamiento y Gestión No. 25.</w:t>
              </w:r>
            </w:p>
            <w:p w14:paraId="709387B0" w14:textId="77777777" w:rsidR="00EC32C6" w:rsidRPr="00EC32C6" w:rsidRDefault="00EC32C6" w:rsidP="00EC32C6">
              <w:pPr>
                <w:pStyle w:val="Bibliografa"/>
                <w:spacing w:line="360" w:lineRule="auto"/>
                <w:ind w:left="720" w:hanging="720"/>
                <w:jc w:val="both"/>
                <w:rPr>
                  <w:rFonts w:ascii="Times New Roman" w:hAnsi="Times New Roman" w:cs="Times New Roman"/>
                  <w:noProof/>
                  <w:lang w:val="es-MX"/>
                </w:rPr>
              </w:pP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Arranz, A. (2018). </w:t>
              </w:r>
              <w:r w:rsidRPr="00EC32C6">
                <w:rPr>
                  <w:rFonts w:ascii="Times New Roman" w:hAnsi="Times New Roman" w:cs="Times New Roman"/>
                  <w:i/>
                  <w:iCs/>
                  <w:noProof/>
                  <w:lang w:val="es-MX"/>
                </w:rPr>
                <w:t>Planeación Estrategica Integral.</w:t>
              </w: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 </w:t>
              </w:r>
            </w:p>
            <w:p w14:paraId="66C95E8D" w14:textId="77777777" w:rsidR="00EC32C6" w:rsidRPr="00EC32C6" w:rsidRDefault="00EC32C6" w:rsidP="00EC32C6">
              <w:pPr>
                <w:pStyle w:val="Bibliografa"/>
                <w:spacing w:line="360" w:lineRule="auto"/>
                <w:ind w:left="720" w:hanging="720"/>
                <w:jc w:val="both"/>
                <w:rPr>
                  <w:rFonts w:ascii="Times New Roman" w:hAnsi="Times New Roman" w:cs="Times New Roman"/>
                  <w:noProof/>
                  <w:lang w:val="es-MX"/>
                </w:rPr>
              </w:pP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Ballvé, A. (2007). </w:t>
              </w:r>
              <w:r w:rsidRPr="00EC32C6">
                <w:rPr>
                  <w:rFonts w:ascii="Times New Roman" w:hAnsi="Times New Roman" w:cs="Times New Roman"/>
                  <w:i/>
                  <w:iCs/>
                  <w:noProof/>
                  <w:lang w:val="es-MX"/>
                </w:rPr>
                <w:t>Tablero de Control, información para crear valor.</w:t>
              </w: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 Emecé: Planeta.</w:t>
              </w:r>
            </w:p>
            <w:p w14:paraId="563D2B8D" w14:textId="77777777" w:rsidR="00EC32C6" w:rsidRPr="00EC32C6" w:rsidRDefault="00EC32C6" w:rsidP="00EC32C6">
              <w:pPr>
                <w:pStyle w:val="Bibliografa"/>
                <w:spacing w:line="360" w:lineRule="auto"/>
                <w:ind w:left="720" w:hanging="720"/>
                <w:jc w:val="both"/>
                <w:rPr>
                  <w:rFonts w:ascii="Times New Roman" w:hAnsi="Times New Roman" w:cs="Times New Roman"/>
                  <w:noProof/>
                  <w:lang w:val="es-MX"/>
                </w:rPr>
              </w:pP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Bernal, M., &amp; Toloza, Y. (2020). </w:t>
              </w:r>
              <w:r w:rsidRPr="00EC32C6">
                <w:rPr>
                  <w:rFonts w:ascii="Times New Roman" w:hAnsi="Times New Roman" w:cs="Times New Roman"/>
                  <w:i/>
                  <w:iCs/>
                  <w:noProof/>
                  <w:lang w:val="es-MX"/>
                </w:rPr>
                <w:t>diseño de un Plan Estratégico para la empresa Proyectos Industriales de la Ciudad de Cartagena de Indias (2020- 2025)</w:t>
              </w: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>. Obtenido de https://repositorio.unicartagena.edu.co/bitstream/handle/11227/10358/Trabajo%20de%20Grado_Plan%20estrategico%20Proyectos%20Industriales.pdf?sequence=1</w:t>
              </w:r>
            </w:p>
            <w:p w14:paraId="03BCA262" w14:textId="77777777" w:rsidR="00EC32C6" w:rsidRPr="00EC32C6" w:rsidRDefault="00EC32C6" w:rsidP="00EC32C6">
              <w:pPr>
                <w:pStyle w:val="Bibliografa"/>
                <w:spacing w:line="360" w:lineRule="auto"/>
                <w:ind w:left="720" w:hanging="720"/>
                <w:jc w:val="both"/>
                <w:rPr>
                  <w:rFonts w:ascii="Times New Roman" w:hAnsi="Times New Roman" w:cs="Times New Roman"/>
                  <w:noProof/>
                  <w:lang w:val="es-MX"/>
                </w:rPr>
              </w:pP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Chiavenato, I. (2017). </w:t>
              </w:r>
              <w:r w:rsidRPr="00EC32C6">
                <w:rPr>
                  <w:rFonts w:ascii="Times New Roman" w:hAnsi="Times New Roman" w:cs="Times New Roman"/>
                  <w:i/>
                  <w:iCs/>
                  <w:noProof/>
                  <w:lang w:val="es-MX"/>
                </w:rPr>
                <w:t>Planeación ]Estrategica , fundamentos y aplicaciones.</w:t>
              </w: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 Mexico: Mc Graw Hill.</w:t>
              </w:r>
            </w:p>
            <w:p w14:paraId="76AE3B20" w14:textId="77777777" w:rsidR="00EC32C6" w:rsidRPr="00EC32C6" w:rsidRDefault="00EC32C6" w:rsidP="00EC32C6">
              <w:pPr>
                <w:pStyle w:val="Bibliografa"/>
                <w:spacing w:line="360" w:lineRule="auto"/>
                <w:ind w:left="720" w:hanging="720"/>
                <w:jc w:val="both"/>
                <w:rPr>
                  <w:rFonts w:ascii="Times New Roman" w:hAnsi="Times New Roman" w:cs="Times New Roman"/>
                  <w:noProof/>
                  <w:lang w:val="es-MX"/>
                </w:rPr>
              </w:pP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Cordoba, M. (2011). </w:t>
              </w:r>
              <w:r w:rsidRPr="00EC32C6">
                <w:rPr>
                  <w:rFonts w:ascii="Times New Roman" w:hAnsi="Times New Roman" w:cs="Times New Roman"/>
                  <w:i/>
                  <w:iCs/>
                  <w:noProof/>
                  <w:lang w:val="es-MX"/>
                </w:rPr>
                <w:t>Formulación y evaluación de proyectos.</w:t>
              </w: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 Obtenido de http://bbibliograficas.ucc.edu.co:2063/lib/ucooperativasp/reader.action?docID=10536346&amp;ppg=55</w:t>
              </w:r>
            </w:p>
            <w:p w14:paraId="151F3D4E" w14:textId="77777777" w:rsidR="00EC32C6" w:rsidRPr="00EC32C6" w:rsidRDefault="00EC32C6" w:rsidP="00EC32C6">
              <w:pPr>
                <w:pStyle w:val="Bibliografa"/>
                <w:spacing w:line="360" w:lineRule="auto"/>
                <w:ind w:left="720" w:hanging="720"/>
                <w:jc w:val="both"/>
                <w:rPr>
                  <w:rFonts w:ascii="Times New Roman" w:hAnsi="Times New Roman" w:cs="Times New Roman"/>
                  <w:noProof/>
                  <w:lang w:val="es-MX"/>
                </w:rPr>
              </w:pP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Hurtado, M. (2022). </w:t>
              </w:r>
              <w:r w:rsidRPr="00EC32C6">
                <w:rPr>
                  <w:rFonts w:ascii="Times New Roman" w:hAnsi="Times New Roman" w:cs="Times New Roman"/>
                  <w:i/>
                  <w:iCs/>
                  <w:noProof/>
                  <w:lang w:val="es-MX"/>
                </w:rPr>
                <w:t>Diseño de un plan estratégico para la emprea Innova Muebles de la ciudad de Cali- Valle para el periodo 2020 al 2022</w:t>
              </w: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>. Obtenido de https://bibliotecadigital.univalle.edu.co/xmlui/bitstream/handle/10893/20858/Dise%C3%B1o-Plan-Estrat%C3%A9gico-Hurtado-Mariana-3845-H967di.pdf</w:t>
              </w:r>
            </w:p>
            <w:p w14:paraId="6A7F846B" w14:textId="77777777" w:rsidR="00EC32C6" w:rsidRPr="00270916" w:rsidRDefault="00EC32C6" w:rsidP="00EC32C6">
              <w:pPr>
                <w:pStyle w:val="Bibliografa"/>
                <w:spacing w:line="360" w:lineRule="auto"/>
                <w:ind w:left="720" w:hanging="720"/>
                <w:jc w:val="both"/>
                <w:rPr>
                  <w:rFonts w:ascii="Times New Roman" w:hAnsi="Times New Roman" w:cs="Times New Roman"/>
                  <w:noProof/>
                  <w:lang w:val="en-US"/>
                </w:rPr>
              </w:pP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Jarillo, J. (1996). </w:t>
              </w:r>
              <w:r w:rsidRPr="00EC32C6">
                <w:rPr>
                  <w:rFonts w:ascii="Times New Roman" w:hAnsi="Times New Roman" w:cs="Times New Roman"/>
                  <w:i/>
                  <w:iCs/>
                  <w:noProof/>
                  <w:lang w:val="es-MX"/>
                </w:rPr>
                <w:t>Competitividad y Estrategia.</w:t>
              </w: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 </w:t>
              </w:r>
              <w:r w:rsidRPr="00270916">
                <w:rPr>
                  <w:rFonts w:ascii="Times New Roman" w:hAnsi="Times New Roman" w:cs="Times New Roman"/>
                  <w:noProof/>
                  <w:lang w:val="en-US"/>
                </w:rPr>
                <w:t>Bogota: Mc Grac Hill.</w:t>
              </w:r>
            </w:p>
            <w:p w14:paraId="3907E7B8" w14:textId="77777777" w:rsidR="00EC32C6" w:rsidRPr="00EC32C6" w:rsidRDefault="00EC32C6" w:rsidP="00EC32C6">
              <w:pPr>
                <w:pStyle w:val="Bibliografa"/>
                <w:spacing w:line="360" w:lineRule="auto"/>
                <w:ind w:left="720" w:hanging="720"/>
                <w:jc w:val="both"/>
                <w:rPr>
                  <w:rFonts w:ascii="Times New Roman" w:hAnsi="Times New Roman" w:cs="Times New Roman"/>
                  <w:noProof/>
                  <w:lang w:val="es-MX"/>
                </w:rPr>
              </w:pPr>
              <w:r w:rsidRPr="00270916">
                <w:rPr>
                  <w:rFonts w:ascii="Times New Roman" w:hAnsi="Times New Roman" w:cs="Times New Roman"/>
                  <w:noProof/>
                  <w:lang w:val="en-US"/>
                </w:rPr>
                <w:t xml:space="preserve">Kaplan, R., &amp; Norton , D. (1996). </w:t>
              </w:r>
              <w:r w:rsidRPr="00EC32C6">
                <w:rPr>
                  <w:rFonts w:ascii="Times New Roman" w:hAnsi="Times New Roman" w:cs="Times New Roman"/>
                  <w:i/>
                  <w:iCs/>
                  <w:noProof/>
                  <w:lang w:val="es-MX"/>
                </w:rPr>
                <w:t>El Cuadro de Mando Integral The Balanced Socrecard.</w:t>
              </w: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 Barcelona: Gestión 2000.</w:t>
              </w:r>
            </w:p>
            <w:p w14:paraId="7F51586E" w14:textId="77777777" w:rsidR="00EC32C6" w:rsidRPr="00EC32C6" w:rsidRDefault="00EC32C6" w:rsidP="00EC32C6">
              <w:pPr>
                <w:pStyle w:val="Bibliografa"/>
                <w:spacing w:line="360" w:lineRule="auto"/>
                <w:ind w:left="720" w:hanging="720"/>
                <w:jc w:val="both"/>
                <w:rPr>
                  <w:rFonts w:ascii="Times New Roman" w:hAnsi="Times New Roman" w:cs="Times New Roman"/>
                  <w:noProof/>
                  <w:lang w:val="es-MX"/>
                </w:rPr>
              </w:pP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Kaplan, R., &amp; Norton, D. (2004). </w:t>
              </w:r>
              <w:r w:rsidRPr="00EC32C6">
                <w:rPr>
                  <w:rFonts w:ascii="Times New Roman" w:hAnsi="Times New Roman" w:cs="Times New Roman"/>
                  <w:i/>
                  <w:iCs/>
                  <w:noProof/>
                  <w:lang w:val="es-MX"/>
                </w:rPr>
                <w:t>Mapas Estrategicos: convirtiendo los activos intangibles en resultados tangibles.</w:t>
              </w: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 Barcelona: Gestión 2000.</w:t>
              </w:r>
            </w:p>
            <w:p w14:paraId="6EBA64F3" w14:textId="77777777" w:rsidR="00EC32C6" w:rsidRPr="00EC32C6" w:rsidRDefault="00EC32C6" w:rsidP="00EC32C6">
              <w:pPr>
                <w:pStyle w:val="Bibliografa"/>
                <w:spacing w:line="360" w:lineRule="auto"/>
                <w:ind w:left="720" w:hanging="720"/>
                <w:jc w:val="both"/>
                <w:rPr>
                  <w:rFonts w:ascii="Times New Roman" w:hAnsi="Times New Roman" w:cs="Times New Roman"/>
                  <w:noProof/>
                  <w:lang w:val="es-MX"/>
                </w:rPr>
              </w:pP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Méndez, J., Ayala, H., &amp; Palacios, T. (2019). El Balanced Scorecard en el desarrollo de los negocios familiares. </w:t>
              </w:r>
              <w:r w:rsidRPr="00EC32C6">
                <w:rPr>
                  <w:rFonts w:ascii="Times New Roman" w:hAnsi="Times New Roman" w:cs="Times New Roman"/>
                  <w:i/>
                  <w:iCs/>
                  <w:noProof/>
                  <w:lang w:val="es-MX"/>
                </w:rPr>
                <w:t>Innova Reserarc Journal</w:t>
              </w: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>, 94-107.</w:t>
              </w:r>
            </w:p>
            <w:p w14:paraId="7FBFBB2E" w14:textId="77777777" w:rsidR="00EC32C6" w:rsidRPr="00270916" w:rsidRDefault="00EC32C6" w:rsidP="00EC32C6">
              <w:pPr>
                <w:pStyle w:val="Bibliografa"/>
                <w:spacing w:line="360" w:lineRule="auto"/>
                <w:ind w:left="720" w:hanging="720"/>
                <w:jc w:val="both"/>
                <w:rPr>
                  <w:rFonts w:ascii="Times New Roman" w:hAnsi="Times New Roman" w:cs="Times New Roman"/>
                  <w:noProof/>
                  <w:lang w:val="en-US"/>
                </w:rPr>
              </w:pP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PMG Business Improvment . (2018). </w:t>
              </w:r>
              <w:r w:rsidRPr="00EC32C6">
                <w:rPr>
                  <w:rFonts w:ascii="Times New Roman" w:hAnsi="Times New Roman" w:cs="Times New Roman"/>
                  <w:i/>
                  <w:iCs/>
                  <w:noProof/>
                  <w:lang w:val="es-MX"/>
                </w:rPr>
                <w:t>¿Sabía que menos del 10% de las Estrategias formuladas de manera correcta son ejecutadas?</w:t>
              </w: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 xml:space="preserve"> </w:t>
              </w:r>
              <w:r w:rsidRPr="00270916">
                <w:rPr>
                  <w:rFonts w:ascii="Times New Roman" w:hAnsi="Times New Roman" w:cs="Times New Roman"/>
                  <w:noProof/>
                  <w:lang w:val="en-US"/>
                </w:rPr>
                <w:t>Obtenido de https://www.pmgchile.com/titulo/</w:t>
              </w:r>
            </w:p>
            <w:p w14:paraId="797CCC1E" w14:textId="77777777" w:rsidR="00EC32C6" w:rsidRPr="00270916" w:rsidRDefault="00EC32C6" w:rsidP="00EC32C6">
              <w:pPr>
                <w:pStyle w:val="Bibliografa"/>
                <w:spacing w:line="360" w:lineRule="auto"/>
                <w:ind w:left="720" w:hanging="720"/>
                <w:jc w:val="both"/>
                <w:rPr>
                  <w:rFonts w:ascii="Times New Roman" w:hAnsi="Times New Roman" w:cs="Times New Roman"/>
                  <w:noProof/>
                  <w:lang w:val="en-US"/>
                </w:rPr>
              </w:pPr>
              <w:r w:rsidRPr="00270916">
                <w:rPr>
                  <w:rFonts w:ascii="Times New Roman" w:hAnsi="Times New Roman" w:cs="Times New Roman"/>
                  <w:noProof/>
                  <w:lang w:val="en-US"/>
                </w:rPr>
                <w:t xml:space="preserve">Porter, M. (1996). ¿What is strategy? </w:t>
              </w:r>
              <w:r w:rsidRPr="00270916">
                <w:rPr>
                  <w:rFonts w:ascii="Times New Roman" w:hAnsi="Times New Roman" w:cs="Times New Roman"/>
                  <w:i/>
                  <w:iCs/>
                  <w:noProof/>
                  <w:lang w:val="en-US"/>
                </w:rPr>
                <w:t>Harvard Bussines Review 2</w:t>
              </w:r>
              <w:r w:rsidRPr="00270916">
                <w:rPr>
                  <w:rFonts w:ascii="Times New Roman" w:hAnsi="Times New Roman" w:cs="Times New Roman"/>
                  <w:noProof/>
                  <w:lang w:val="en-US"/>
                </w:rPr>
                <w:t>, 61.78.</w:t>
              </w:r>
            </w:p>
            <w:p w14:paraId="43AF9734" w14:textId="77777777" w:rsidR="00EC32C6" w:rsidRPr="00EC32C6" w:rsidRDefault="00EC32C6" w:rsidP="00EC32C6">
              <w:pPr>
                <w:pStyle w:val="Bibliografa"/>
                <w:spacing w:line="360" w:lineRule="auto"/>
                <w:ind w:left="720" w:hanging="720"/>
                <w:jc w:val="both"/>
                <w:rPr>
                  <w:rFonts w:ascii="Times New Roman" w:hAnsi="Times New Roman" w:cs="Times New Roman"/>
                  <w:noProof/>
                  <w:lang w:val="es-MX"/>
                </w:rPr>
              </w:pP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lastRenderedPageBreak/>
                <w:t xml:space="preserve">Sánchez, F. (2003). Planificación estratégica y gestión pública por objetivos. </w:t>
              </w:r>
              <w:r w:rsidRPr="00EC32C6">
                <w:rPr>
                  <w:rFonts w:ascii="Times New Roman" w:hAnsi="Times New Roman" w:cs="Times New Roman"/>
                  <w:i/>
                  <w:iCs/>
                  <w:noProof/>
                  <w:lang w:val="es-MX"/>
                </w:rPr>
                <w:t>Serie Gestión Pública Latinoamericano y del Caribe de Planificación Econóica y Social</w:t>
              </w:r>
              <w:r w:rsidRPr="00EC32C6">
                <w:rPr>
                  <w:rFonts w:ascii="Times New Roman" w:hAnsi="Times New Roman" w:cs="Times New Roman"/>
                  <w:noProof/>
                  <w:lang w:val="es-MX"/>
                </w:rPr>
                <w:t>, 1-80.</w:t>
              </w:r>
            </w:p>
            <w:p w14:paraId="06FCD37C" w14:textId="301A8485" w:rsidR="00EF5C83" w:rsidRPr="00EC32C6" w:rsidRDefault="00EF5C83" w:rsidP="00EC32C6">
              <w:pPr>
                <w:spacing w:line="360" w:lineRule="auto"/>
                <w:jc w:val="both"/>
                <w:rPr>
                  <w:rFonts w:ascii="Times New Roman" w:hAnsi="Times New Roman" w:cs="Times New Roman"/>
                </w:rPr>
              </w:pPr>
              <w:r w:rsidRPr="00EC32C6">
                <w:rPr>
                  <w:rFonts w:ascii="Times New Roman" w:hAnsi="Times New Roman" w:cs="Times New Roman"/>
                  <w:b/>
                  <w:bCs/>
                </w:rPr>
                <w:fldChar w:fldCharType="end"/>
              </w:r>
            </w:p>
          </w:sdtContent>
        </w:sdt>
      </w:sdtContent>
    </w:sdt>
    <w:p w14:paraId="10BF44E1" w14:textId="77777777" w:rsidR="00EF5C83" w:rsidRDefault="00EF5C83" w:rsidP="00F05B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sectPr w:rsidR="00EF5C83" w:rsidSect="00A179A3">
      <w:footerReference w:type="default" r:id="rId8"/>
      <w:pgSz w:w="12240" w:h="15840"/>
      <w:pgMar w:top="1503" w:right="941" w:bottom="1219" w:left="17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3D074" w14:textId="77777777" w:rsidR="00A53028" w:rsidRDefault="00A53028" w:rsidP="005F4B74">
      <w:pPr>
        <w:spacing w:after="0" w:line="240" w:lineRule="auto"/>
      </w:pPr>
      <w:r>
        <w:separator/>
      </w:r>
    </w:p>
  </w:endnote>
  <w:endnote w:type="continuationSeparator" w:id="0">
    <w:p w14:paraId="7B8309A4" w14:textId="77777777" w:rsidR="00A53028" w:rsidRDefault="00A53028" w:rsidP="005F4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7237535"/>
      <w:docPartObj>
        <w:docPartGallery w:val="Page Numbers (Bottom of Page)"/>
        <w:docPartUnique/>
      </w:docPartObj>
    </w:sdtPr>
    <w:sdtContent>
      <w:p w14:paraId="6BDD0FD1" w14:textId="1F1BCCDD" w:rsidR="005F4B74" w:rsidRDefault="005F4B74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17EA5409" w14:textId="77777777" w:rsidR="005F4B74" w:rsidRDefault="005F4B7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C4BF1" w14:textId="77777777" w:rsidR="00A53028" w:rsidRDefault="00A53028" w:rsidP="005F4B74">
      <w:pPr>
        <w:spacing w:after="0" w:line="240" w:lineRule="auto"/>
      </w:pPr>
      <w:r>
        <w:separator/>
      </w:r>
    </w:p>
  </w:footnote>
  <w:footnote w:type="continuationSeparator" w:id="0">
    <w:p w14:paraId="18EDA5F1" w14:textId="77777777" w:rsidR="00A53028" w:rsidRDefault="00A53028" w:rsidP="005F4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20779"/>
    <w:multiLevelType w:val="multilevel"/>
    <w:tmpl w:val="D95AD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B11E73"/>
    <w:multiLevelType w:val="multilevel"/>
    <w:tmpl w:val="BF2EC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4032A1"/>
    <w:multiLevelType w:val="multilevel"/>
    <w:tmpl w:val="F8D24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A279CE"/>
    <w:multiLevelType w:val="multilevel"/>
    <w:tmpl w:val="3146B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75226756">
    <w:abstractNumId w:val="0"/>
  </w:num>
  <w:num w:numId="2" w16cid:durableId="497580638">
    <w:abstractNumId w:val="1"/>
  </w:num>
  <w:num w:numId="3" w16cid:durableId="1877542706">
    <w:abstractNumId w:val="2"/>
  </w:num>
  <w:num w:numId="4" w16cid:durableId="18460460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E40"/>
    <w:rsid w:val="0002777E"/>
    <w:rsid w:val="000D6FB4"/>
    <w:rsid w:val="000F782D"/>
    <w:rsid w:val="00102BB8"/>
    <w:rsid w:val="00117CC6"/>
    <w:rsid w:val="001731D8"/>
    <w:rsid w:val="00191327"/>
    <w:rsid w:val="001A20A0"/>
    <w:rsid w:val="001B3AF6"/>
    <w:rsid w:val="001D71EC"/>
    <w:rsid w:val="001E252A"/>
    <w:rsid w:val="00215968"/>
    <w:rsid w:val="0023418C"/>
    <w:rsid w:val="00270916"/>
    <w:rsid w:val="002A1359"/>
    <w:rsid w:val="002A75D9"/>
    <w:rsid w:val="002C2455"/>
    <w:rsid w:val="00354A16"/>
    <w:rsid w:val="003611A2"/>
    <w:rsid w:val="003676E7"/>
    <w:rsid w:val="003918FF"/>
    <w:rsid w:val="003C0B2E"/>
    <w:rsid w:val="003E1D3B"/>
    <w:rsid w:val="003E7F85"/>
    <w:rsid w:val="004473C5"/>
    <w:rsid w:val="004E5C85"/>
    <w:rsid w:val="0052794F"/>
    <w:rsid w:val="00556B21"/>
    <w:rsid w:val="00573F0F"/>
    <w:rsid w:val="00591455"/>
    <w:rsid w:val="005C3D6A"/>
    <w:rsid w:val="005F4B74"/>
    <w:rsid w:val="00603633"/>
    <w:rsid w:val="006471CD"/>
    <w:rsid w:val="00653844"/>
    <w:rsid w:val="0069661A"/>
    <w:rsid w:val="00696764"/>
    <w:rsid w:val="007003B2"/>
    <w:rsid w:val="00700A1D"/>
    <w:rsid w:val="007A477B"/>
    <w:rsid w:val="007C2F73"/>
    <w:rsid w:val="007C39DE"/>
    <w:rsid w:val="007D19AF"/>
    <w:rsid w:val="007F0893"/>
    <w:rsid w:val="008D2E40"/>
    <w:rsid w:val="00901BC8"/>
    <w:rsid w:val="00910657"/>
    <w:rsid w:val="00912A19"/>
    <w:rsid w:val="00916317"/>
    <w:rsid w:val="00926CBD"/>
    <w:rsid w:val="0092788B"/>
    <w:rsid w:val="00932E6C"/>
    <w:rsid w:val="00941D70"/>
    <w:rsid w:val="00A179A3"/>
    <w:rsid w:val="00A3559D"/>
    <w:rsid w:val="00A36CD8"/>
    <w:rsid w:val="00A53028"/>
    <w:rsid w:val="00A70A30"/>
    <w:rsid w:val="00AC3C29"/>
    <w:rsid w:val="00AE54EF"/>
    <w:rsid w:val="00B13D27"/>
    <w:rsid w:val="00BB5262"/>
    <w:rsid w:val="00BD72FF"/>
    <w:rsid w:val="00C135E3"/>
    <w:rsid w:val="00C20BB4"/>
    <w:rsid w:val="00C545A2"/>
    <w:rsid w:val="00C743E5"/>
    <w:rsid w:val="00CC4308"/>
    <w:rsid w:val="00CC655F"/>
    <w:rsid w:val="00CD0381"/>
    <w:rsid w:val="00D04030"/>
    <w:rsid w:val="00D516B0"/>
    <w:rsid w:val="00D82BE4"/>
    <w:rsid w:val="00E01B69"/>
    <w:rsid w:val="00E1310E"/>
    <w:rsid w:val="00E26BDC"/>
    <w:rsid w:val="00E51DD7"/>
    <w:rsid w:val="00E547B4"/>
    <w:rsid w:val="00E7538D"/>
    <w:rsid w:val="00E91F07"/>
    <w:rsid w:val="00EA15BE"/>
    <w:rsid w:val="00EC32C6"/>
    <w:rsid w:val="00ED7A91"/>
    <w:rsid w:val="00EE4B7D"/>
    <w:rsid w:val="00EF535F"/>
    <w:rsid w:val="00EF5C83"/>
    <w:rsid w:val="00F023AF"/>
    <w:rsid w:val="00F042F9"/>
    <w:rsid w:val="00F05B01"/>
    <w:rsid w:val="00F06000"/>
    <w:rsid w:val="00F136C9"/>
    <w:rsid w:val="00F63926"/>
    <w:rsid w:val="00F72325"/>
    <w:rsid w:val="00F74847"/>
    <w:rsid w:val="00F856EC"/>
    <w:rsid w:val="00FB5AF8"/>
    <w:rsid w:val="00FC720A"/>
    <w:rsid w:val="00FD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1EEF3"/>
  <w15:chartTrackingRefBased/>
  <w15:docId w15:val="{FD834CB6-30A5-424A-9E95-2B8DF943E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F5C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s-CO"/>
    </w:rPr>
  </w:style>
  <w:style w:type="paragraph" w:styleId="Ttulo2">
    <w:name w:val="heading 2"/>
    <w:basedOn w:val="Normal"/>
    <w:link w:val="Ttulo2Car"/>
    <w:uiPriority w:val="9"/>
    <w:qFormat/>
    <w:rsid w:val="007D19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A179A3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A179A3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rsid w:val="007D19AF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NormalWeb">
    <w:name w:val="Normal (Web)"/>
    <w:basedOn w:val="Normal"/>
    <w:uiPriority w:val="99"/>
    <w:unhideWhenUsed/>
    <w:rsid w:val="007D1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fasis">
    <w:name w:val="Emphasis"/>
    <w:basedOn w:val="Fuentedeprrafopredeter"/>
    <w:uiPriority w:val="20"/>
    <w:qFormat/>
    <w:rsid w:val="007D19AF"/>
    <w:rPr>
      <w:i/>
      <w:iCs/>
    </w:rPr>
  </w:style>
  <w:style w:type="character" w:customStyle="1" w:styleId="yrm-button-text-1">
    <w:name w:val="yrm-button-text-1"/>
    <w:basedOn w:val="Fuentedeprrafopredeter"/>
    <w:rsid w:val="007D19AF"/>
  </w:style>
  <w:style w:type="paragraph" w:styleId="Sinespaciado">
    <w:name w:val="No Spacing"/>
    <w:uiPriority w:val="1"/>
    <w:qFormat/>
    <w:rsid w:val="00932E6C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F4B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F4B74"/>
  </w:style>
  <w:style w:type="paragraph" w:styleId="Piedepgina">
    <w:name w:val="footer"/>
    <w:basedOn w:val="Normal"/>
    <w:link w:val="PiedepginaCar"/>
    <w:uiPriority w:val="99"/>
    <w:unhideWhenUsed/>
    <w:rsid w:val="005F4B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4B74"/>
  </w:style>
  <w:style w:type="character" w:customStyle="1" w:styleId="Ttulo1Car">
    <w:name w:val="Título 1 Car"/>
    <w:basedOn w:val="Fuentedeprrafopredeter"/>
    <w:link w:val="Ttulo1"/>
    <w:uiPriority w:val="9"/>
    <w:rsid w:val="00EF5C8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s-CO"/>
    </w:rPr>
  </w:style>
  <w:style w:type="paragraph" w:styleId="Bibliografa">
    <w:name w:val="Bibliography"/>
    <w:basedOn w:val="Normal"/>
    <w:next w:val="Normal"/>
    <w:uiPriority w:val="37"/>
    <w:unhideWhenUsed/>
    <w:rsid w:val="00EF5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PMG18</b:Tag>
    <b:SourceType>InternetSite</b:SourceType>
    <b:Guid>{53409FF1-1DEA-47FB-A477-2C65599A8FC4}</b:Guid>
    <b:Author>
      <b:Author>
        <b:Corporate>PMG Business Improvment  </b:Corporate>
      </b:Author>
    </b:Author>
    <b:Title>¿Sabía que menos del 10% de las Estrategias formuladas de manera correcta son ejecutadas?</b:Title>
    <b:Year>2018</b:Year>
    <b:URL>https://www.pmgchile.com/titulo/</b:URL>
    <b:RefOrder>1</b:RefOrder>
  </b:Source>
  <b:Source>
    <b:Tag>Chi17</b:Tag>
    <b:SourceType>Book</b:SourceType>
    <b:Guid>{F514CFBD-A7E9-4DB6-AC00-AC39CDD68191}</b:Guid>
    <b:Title>Planeación ]Estrategica , fundamentos y aplicaciones</b:Title>
    <b:Year>2017</b:Year>
    <b:City>Mexico</b:City>
    <b:Publisher>Mc Graw Hill</b:Publisher>
    <b:Author>
      <b:Author>
        <b:NameList>
          <b:Person>
            <b:Last>Chiavenato</b:Last>
            <b:First>I</b:First>
          </b:Person>
        </b:NameList>
      </b:Author>
    </b:Author>
    <b:RefOrder>4</b:RefOrder>
  </b:Source>
  <b:Source>
    <b:Tag>Arr18</b:Tag>
    <b:SourceType>Book</b:SourceType>
    <b:Guid>{F02B2254-C414-4CAD-85EC-512E93035D5B}</b:Guid>
    <b:Title>Planeación Estrategica Integral</b:Title>
    <b:Year>2018</b:Year>
    <b:Author>
      <b:Author>
        <b:NameList>
          <b:Person>
            <b:Last>Arranz</b:Last>
            <b:First>A.</b:First>
          </b:Person>
        </b:NameList>
      </b:Author>
    </b:Author>
    <b:RefOrder>5</b:RefOrder>
  </b:Source>
  <b:Source>
    <b:Tag>Hur22</b:Tag>
    <b:SourceType>InternetSite</b:SourceType>
    <b:Guid>{73BD69C0-6616-46F4-9F98-A2F83DDF0A3D}</b:Guid>
    <b:Title>Diseño de un plan estratégico para la emprea Innova Muebles de la ciudad de Cali- Valle para el periodo 2020 al 2022</b:Title>
    <b:Year>2022</b:Year>
    <b:URL>https://bibliotecadigital.univalle.edu.co/xmlui/bitstream/handle/10893/20858/Dise%C3%B1o-Plan-Estrat%C3%A9gico-Hurtado-Mariana-3845-H967di.pdf</b:URL>
    <b:Author>
      <b:Author>
        <b:NameList>
          <b:Person>
            <b:Last>Hurtado</b:Last>
            <b:First>M</b:First>
          </b:Person>
        </b:NameList>
      </b:Author>
    </b:Author>
    <b:RefOrder>2</b:RefOrder>
  </b:Source>
  <b:Source>
    <b:Tag>Ber20</b:Tag>
    <b:SourceType>InternetSite</b:SourceType>
    <b:Guid>{EA3DB17E-B4B3-41AC-8763-129EB114D0E2}</b:Guid>
    <b:Title>diseño de un Plan Estratégico para la empresa Proyectos Industriales de la Ciudad de Cartagena de Indias (2020- 2025)</b:Title>
    <b:Year>2020</b:Year>
    <b:URL>https://repositorio.unicartagena.edu.co/bitstream/handle/11227/10358/Trabajo%20de%20Grado_Plan%20estrategico%20Proyectos%20Industriales.pdf?sequence=1</b:URL>
    <b:Author>
      <b:Author>
        <b:NameList>
          <b:Person>
            <b:Last>Bernal</b:Last>
            <b:First>M</b:First>
          </b:Person>
          <b:Person>
            <b:Last>Toloza</b:Last>
            <b:First>Y</b:First>
          </b:Person>
        </b:NameList>
      </b:Author>
    </b:Author>
    <b:RefOrder>3</b:RefOrder>
  </b:Source>
  <b:Source>
    <b:Tag>Ami</b:Tag>
    <b:SourceType>Book</b:SourceType>
    <b:Guid>{2261FC81-839C-4823-9A07-EE917E710E32}</b:Guid>
    <b:Author>
      <b:Author>
        <b:NameList>
          <b:Person>
            <b:Last>Amorocho</b:Last>
            <b:First>H</b:First>
          </b:Person>
          <b:Person>
            <b:Last>Bravo</b:Last>
            <b:First>S</b:First>
          </b:Person>
          <b:Person>
            <b:Last>Cortina</b:Last>
            <b:First>A</b:First>
          </b:Person>
        </b:NameList>
      </b:Author>
    </b:Author>
    <b:Title>Planeación Estrategica de largo plazo: un necesidad de corto lazo</b:Title>
    <b:Year>2009</b:Year>
    <b:City>Sincelejo</b:City>
    <b:Publisher>Pnesamiento y Gestión No. 25</b:Publisher>
    <b:RefOrder>7</b:RefOrder>
  </b:Source>
  <b:Source>
    <b:Tag>Jar96</b:Tag>
    <b:SourceType>Book</b:SourceType>
    <b:Guid>{E645459D-2786-464F-8120-7588DBEDBE2B}</b:Guid>
    <b:Title>Competitividad y Estrategia</b:Title>
    <b:Year>1996</b:Year>
    <b:City>Bogota</b:City>
    <b:Publisher>Mc Grac Hill</b:Publisher>
    <b:Author>
      <b:Author>
        <b:NameList>
          <b:Person>
            <b:Last>Jarillo</b:Last>
            <b:First>J.</b:First>
          </b:Person>
        </b:NameList>
      </b:Author>
    </b:Author>
    <b:RefOrder>8</b:RefOrder>
  </b:Source>
  <b:Source>
    <b:Tag>Kap96</b:Tag>
    <b:SourceType>Book</b:SourceType>
    <b:Guid>{32608DD0-D136-4FF6-BBEF-F00A06C33423}</b:Guid>
    <b:Title>El Cuadro de Mando Integral The Balanced Socrecard</b:Title>
    <b:Year>1996</b:Year>
    <b:City>Barcelona</b:City>
    <b:Publisher>Gestión 2000</b:Publisher>
    <b:Author>
      <b:Author>
        <b:NameList>
          <b:Person>
            <b:Last>Kaplan</b:Last>
            <b:First>R.</b:First>
          </b:Person>
          <b:Person>
            <b:Last>Norton </b:Last>
            <b:First>D.</b:First>
          </b:Person>
        </b:NameList>
      </b:Author>
    </b:Author>
    <b:RefOrder>11</b:RefOrder>
  </b:Source>
  <b:Source>
    <b:Tag>Kap04</b:Tag>
    <b:SourceType>Book</b:SourceType>
    <b:Guid>{71641B86-713B-40A9-A473-98456E2AA3DF}</b:Guid>
    <b:Title>Mapas Estrategicos: convirtiendo los activos intangibles en resultados tangibles</b:Title>
    <b:Year>2004</b:Year>
    <b:City>Barcelona</b:City>
    <b:Publisher>Gestión 2000</b:Publisher>
    <b:Author>
      <b:Author>
        <b:NameList>
          <b:Person>
            <b:Last>Kaplan</b:Last>
            <b:First>R.</b:First>
          </b:Person>
          <b:Person>
            <b:Last>Norton</b:Last>
            <b:First>D.</b:First>
          </b:Person>
        </b:NameList>
      </b:Author>
    </b:Author>
    <b:RefOrder>13</b:RefOrder>
  </b:Source>
  <b:Source>
    <b:Tag>Cor07</b:Tag>
    <b:SourceType>DocumentFromInternetSite</b:SourceType>
    <b:Guid>{8C306727-01C7-4F82-A58C-4159F400AD9C}</b:Guid>
    <b:Title>Formulación y evaluación de proyectos</b:Title>
    <b:Year>2011</b:Year>
    <b:URL>http://bbibliograficas.ucc.edu.co:2063/lib/ucooperativasp/reader.action?docID=10536346&amp;ppg=55</b:URL>
    <b:Author>
      <b:Author>
        <b:NameList>
          <b:Person>
            <b:Last>Cordoba</b:Last>
            <b:First>M.</b:First>
          </b:Person>
        </b:NameList>
      </b:Author>
    </b:Author>
    <b:RefOrder>9</b:RefOrder>
  </b:Source>
  <b:Source>
    <b:Tag>Sán03</b:Tag>
    <b:SourceType>JournalArticle</b:SourceType>
    <b:Guid>{A622E1E9-7DF2-4864-8DD3-492336C5E4BE}</b:Guid>
    <b:Title>Planificación estratégica y gestión pública por objetivos</b:Title>
    <b:Year>2003</b:Year>
    <b:Author>
      <b:Author>
        <b:NameList>
          <b:Person>
            <b:Last>Sánchez</b:Last>
            <b:First>F.</b:First>
          </b:Person>
        </b:NameList>
      </b:Author>
    </b:Author>
    <b:JournalName>Serie Gestión Pública Latinoamericano y del Caribe de Planificación Econóica y Social</b:JournalName>
    <b:Pages>1-80</b:Pages>
    <b:RefOrder>10</b:RefOrder>
  </b:Source>
  <b:Source>
    <b:Tag>Por96</b:Tag>
    <b:SourceType>JournalArticle</b:SourceType>
    <b:Guid>{D2130303-B750-4BBE-AEF8-F13DC747BC0A}</b:Guid>
    <b:Title>¿What is strategy?</b:Title>
    <b:JournalName>Harvard Bussines Review 2</b:JournalName>
    <b:Year>1996</b:Year>
    <b:Pages>61.78</b:Pages>
    <b:Author>
      <b:Author>
        <b:NameList>
          <b:Person>
            <b:Last>Porter</b:Last>
            <b:First>M.</b:First>
          </b:Person>
        </b:NameList>
      </b:Author>
    </b:Author>
    <b:RefOrder>6</b:RefOrder>
  </b:Source>
  <b:Source>
    <b:Tag>Bal07</b:Tag>
    <b:SourceType>Book</b:SourceType>
    <b:Guid>{F17A1DF9-F50D-4BF8-B6BA-A1D7B6917D6E}</b:Guid>
    <b:Title>Tablero de Control, información para crear valor.</b:Title>
    <b:Year>2007</b:Year>
    <b:Author>
      <b:Author>
        <b:NameList>
          <b:Person>
            <b:Last>Ballvé</b:Last>
            <b:First>A.</b:First>
          </b:Person>
        </b:NameList>
      </b:Author>
    </b:Author>
    <b:City>Emecé</b:City>
    <b:Publisher>Planeta</b:Publisher>
    <b:RefOrder>12</b:RefOrder>
  </b:Source>
  <b:Source>
    <b:Tag>Mén19</b:Tag>
    <b:SourceType>JournalArticle</b:SourceType>
    <b:Guid>{F4C50B75-A354-4088-8F60-E06CEC5968B4}</b:Guid>
    <b:Title>El Balanced Scorecard en el desarrollo de los negocios familiares</b:Title>
    <b:Year>2019</b:Year>
    <b:Author>
      <b:Author>
        <b:NameList>
          <b:Person>
            <b:Last>Méndez</b:Last>
            <b:First>J.</b:First>
          </b:Person>
          <b:Person>
            <b:Last>Ayala</b:Last>
            <b:First>H.</b:First>
          </b:Person>
          <b:Person>
            <b:Last>Palacios</b:Last>
            <b:First>T.</b:First>
          </b:Person>
        </b:NameList>
      </b:Author>
    </b:Author>
    <b:JournalName>Innova Reserarc Journal</b:JournalName>
    <b:Pages>94-107</b:Pages>
    <b:RefOrder>14</b:RefOrder>
  </b:Source>
  <b:Source>
    <b:Tag>Alt05</b:Tag>
    <b:SourceType>Book</b:SourceType>
    <b:Guid>{075F26C6-8461-4F9B-B4B2-10116898FF72}</b:Guid>
    <b:Title>El Cuadro de Mando Integral </b:Title>
    <b:Year>2005</b:Year>
    <b:Author>
      <b:Author>
        <b:Corporate>Altair Consultores</b:Corporate>
      </b:Author>
    </b:Author>
    <b:Publisher>ECO3 Colecccioes</b:Publisher>
    <b:RefOrder>15</b:RefOrder>
  </b:Source>
</b:Sources>
</file>

<file path=customXml/itemProps1.xml><?xml version="1.0" encoding="utf-8"?>
<ds:datastoreItem xmlns:ds="http://schemas.openxmlformats.org/officeDocument/2006/customXml" ds:itemID="{9F24B11C-4743-4692-A451-A93F9DAD2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8</Pages>
  <Words>2617</Words>
  <Characters>14396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alix quintero contreras</dc:creator>
  <cp:keywords/>
  <dc:description/>
  <cp:lastModifiedBy>Walter Barbosa Espinal</cp:lastModifiedBy>
  <cp:revision>23</cp:revision>
  <dcterms:created xsi:type="dcterms:W3CDTF">2023-09-14T14:52:00Z</dcterms:created>
  <dcterms:modified xsi:type="dcterms:W3CDTF">2023-09-18T09:08:00Z</dcterms:modified>
</cp:coreProperties>
</file>